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193" w:rsidRDefault="00714193">
      <w:pPr>
        <w:jc w:val="right"/>
      </w:pPr>
      <w:bookmarkStart w:id="0" w:name="_GoBack"/>
      <w:bookmarkEnd w:id="0"/>
    </w:p>
    <w:p w:rsidR="0033442D" w:rsidRPr="00714193" w:rsidRDefault="0033442D" w:rsidP="0033442D">
      <w:pPr>
        <w:pStyle w:val="Header"/>
        <w:rPr>
          <w:i/>
          <w:color w:val="FF0000"/>
        </w:rPr>
      </w:pPr>
      <w:r>
        <w:rPr>
          <w:b/>
          <w:i/>
          <w:color w:val="FF0000"/>
        </w:rPr>
        <w:t xml:space="preserve">Note to the </w:t>
      </w:r>
      <w:r w:rsidRPr="0087455B">
        <w:rPr>
          <w:b/>
          <w:i/>
          <w:color w:val="FF0000"/>
        </w:rPr>
        <w:t>Engineer</w:t>
      </w:r>
      <w:r w:rsidRPr="0087455B">
        <w:rPr>
          <w:i/>
          <w:color w:val="FF0000"/>
        </w:rPr>
        <w:t xml:space="preserve">:  </w:t>
      </w:r>
      <w:r w:rsidR="00565A19">
        <w:rPr>
          <w:i/>
          <w:color w:val="FF0000"/>
        </w:rPr>
        <w:t xml:space="preserve">- </w:t>
      </w:r>
      <w:r>
        <w:rPr>
          <w:i/>
          <w:color w:val="FF0000"/>
        </w:rPr>
        <w:t>Use this special provision</w:t>
      </w:r>
      <w:r w:rsidR="000C18EE">
        <w:rPr>
          <w:i/>
          <w:color w:val="FF0000"/>
        </w:rPr>
        <w:t xml:space="preserve"> on </w:t>
      </w:r>
      <w:r w:rsidR="000C18EE" w:rsidRPr="000C18EE">
        <w:rPr>
          <w:i/>
          <w:color w:val="FF0000"/>
          <w:u w:val="single"/>
        </w:rPr>
        <w:t>all LRFD Projects</w:t>
      </w:r>
      <w:r w:rsidRPr="000C18EE">
        <w:rPr>
          <w:i/>
          <w:color w:val="FF0000"/>
          <w:u w:val="single"/>
        </w:rPr>
        <w:t xml:space="preserve"> </w:t>
      </w:r>
      <w:r w:rsidR="002E7891">
        <w:rPr>
          <w:i/>
          <w:color w:val="FF0000"/>
        </w:rPr>
        <w:t xml:space="preserve">to modify the </w:t>
      </w:r>
      <w:r w:rsidR="00155698">
        <w:rPr>
          <w:i/>
          <w:color w:val="FF0000"/>
        </w:rPr>
        <w:t xml:space="preserve">determination of driving resistance by using </w:t>
      </w:r>
      <w:r w:rsidR="00847AA7">
        <w:rPr>
          <w:i/>
          <w:color w:val="FF0000"/>
        </w:rPr>
        <w:t xml:space="preserve">the </w:t>
      </w:r>
      <w:r w:rsidR="00FE4D8C">
        <w:rPr>
          <w:i/>
          <w:color w:val="FF0000"/>
        </w:rPr>
        <w:t>Pile Driving Analyzer (</w:t>
      </w:r>
      <w:r w:rsidR="003926B9">
        <w:rPr>
          <w:i/>
          <w:color w:val="FF0000"/>
        </w:rPr>
        <w:t>PDA</w:t>
      </w:r>
      <w:r w:rsidR="00FE4D8C">
        <w:rPr>
          <w:i/>
          <w:color w:val="FF0000"/>
        </w:rPr>
        <w:t>)</w:t>
      </w:r>
      <w:r w:rsidR="00565A19">
        <w:rPr>
          <w:i/>
          <w:color w:val="FF0000"/>
        </w:rPr>
        <w:t xml:space="preserve">, </w:t>
      </w:r>
      <w:r w:rsidR="00847AA7">
        <w:rPr>
          <w:i/>
          <w:color w:val="FF0000"/>
        </w:rPr>
        <w:t>static load test</w:t>
      </w:r>
      <w:r w:rsidR="00F077BF">
        <w:rPr>
          <w:i/>
          <w:color w:val="FF0000"/>
        </w:rPr>
        <w:t>,</w:t>
      </w:r>
      <w:r w:rsidR="00BA603F">
        <w:rPr>
          <w:i/>
          <w:color w:val="FF0000"/>
        </w:rPr>
        <w:t xml:space="preserve"> </w:t>
      </w:r>
      <w:r w:rsidR="00565A19">
        <w:rPr>
          <w:i/>
          <w:color w:val="FF0000"/>
        </w:rPr>
        <w:t xml:space="preserve">or Gates Formula </w:t>
      </w:r>
      <w:r w:rsidR="00BA603F">
        <w:rPr>
          <w:i/>
          <w:color w:val="FF0000"/>
        </w:rPr>
        <w:t>and require the Contractor to perform the WEAP analysis</w:t>
      </w:r>
      <w:r w:rsidR="00155698">
        <w:rPr>
          <w:i/>
          <w:color w:val="FF0000"/>
        </w:rPr>
        <w:t xml:space="preserve">. </w:t>
      </w:r>
      <w:r w:rsidR="003A5172" w:rsidRPr="00714193">
        <w:rPr>
          <w:i/>
          <w:color w:val="FF0000"/>
        </w:rPr>
        <w:t>The date in the top right hand corner is a revision date and should not be changed.</w:t>
      </w:r>
      <w:r w:rsidRPr="0087455B">
        <w:rPr>
          <w:i/>
          <w:color w:val="FF0000"/>
        </w:rPr>
        <w:t xml:space="preserve"> </w:t>
      </w:r>
      <w:r w:rsidR="002472B1">
        <w:rPr>
          <w:i/>
          <w:color w:val="FF0000"/>
        </w:rPr>
        <w:t>In addition, delete this</w:t>
      </w:r>
      <w:r w:rsidRPr="00714193">
        <w:rPr>
          <w:i/>
          <w:color w:val="FF0000"/>
        </w:rPr>
        <w:t xml:space="preserve"> note when you prepare and</w:t>
      </w:r>
      <w:r w:rsidR="002472B1">
        <w:rPr>
          <w:i/>
          <w:color w:val="FF0000"/>
        </w:rPr>
        <w:t xml:space="preserve"> print this special provision.</w:t>
      </w:r>
    </w:p>
    <w:p w:rsidR="00A049B5" w:rsidRDefault="00A049B5" w:rsidP="0087455B">
      <w:pPr>
        <w:pStyle w:val="Header"/>
        <w:rPr>
          <w:i/>
          <w:color w:val="FF0000"/>
        </w:rPr>
      </w:pPr>
    </w:p>
    <w:p w:rsidR="00714193" w:rsidRDefault="00714193" w:rsidP="00252089">
      <w:pPr>
        <w:pStyle w:val="Header"/>
      </w:pPr>
    </w:p>
    <w:p w:rsidR="006750AA" w:rsidRDefault="006750AA">
      <w:pPr>
        <w:jc w:val="center"/>
        <w:rPr>
          <w:b/>
          <w:sz w:val="28"/>
        </w:rPr>
      </w:pPr>
      <w:r>
        <w:rPr>
          <w:b/>
          <w:sz w:val="28"/>
        </w:rPr>
        <w:t>DEPARTMENT OF TRANSPORTATION</w:t>
      </w:r>
    </w:p>
    <w:p w:rsidR="006750AA" w:rsidRDefault="006750AA">
      <w:pPr>
        <w:jc w:val="center"/>
        <w:rPr>
          <w:b/>
          <w:sz w:val="28"/>
        </w:rPr>
      </w:pPr>
      <w:r>
        <w:rPr>
          <w:b/>
          <w:sz w:val="28"/>
        </w:rPr>
        <w:t>STATE OF GEORGIA</w:t>
      </w:r>
    </w:p>
    <w:p w:rsidR="006750AA" w:rsidRDefault="006750AA">
      <w:pPr>
        <w:jc w:val="center"/>
        <w:rPr>
          <w:b/>
          <w:sz w:val="28"/>
        </w:rPr>
      </w:pPr>
    </w:p>
    <w:p w:rsidR="006750AA" w:rsidRDefault="006750AA">
      <w:pPr>
        <w:jc w:val="center"/>
        <w:rPr>
          <w:b/>
          <w:sz w:val="28"/>
        </w:rPr>
      </w:pPr>
      <w:r>
        <w:rPr>
          <w:b/>
          <w:sz w:val="28"/>
        </w:rPr>
        <w:t>SPECIAL PROVISION</w:t>
      </w:r>
    </w:p>
    <w:p w:rsidR="006750AA" w:rsidRDefault="006750AA">
      <w:pPr>
        <w:jc w:val="center"/>
        <w:rPr>
          <w:b/>
          <w:sz w:val="28"/>
        </w:rPr>
      </w:pPr>
    </w:p>
    <w:p w:rsidR="006750AA" w:rsidRDefault="00472975">
      <w:pPr>
        <w:jc w:val="center"/>
        <w:rPr>
          <w:b/>
          <w:sz w:val="28"/>
        </w:rPr>
      </w:pPr>
      <w:r>
        <w:rPr>
          <w:b/>
          <w:sz w:val="28"/>
        </w:rPr>
        <w:t>PROJECT NO.</w:t>
      </w:r>
      <w:r w:rsidR="00A22894">
        <w:rPr>
          <w:b/>
          <w:sz w:val="28"/>
        </w:rPr>
        <w:t xml:space="preserve"> , County</w:t>
      </w:r>
    </w:p>
    <w:p w:rsidR="006750AA" w:rsidRDefault="006750AA">
      <w:pPr>
        <w:jc w:val="center"/>
        <w:rPr>
          <w:b/>
          <w:sz w:val="28"/>
        </w:rPr>
      </w:pPr>
      <w:r>
        <w:rPr>
          <w:b/>
          <w:sz w:val="28"/>
        </w:rPr>
        <w:t xml:space="preserve">P.I. NO. </w:t>
      </w:r>
    </w:p>
    <w:p w:rsidR="006750AA" w:rsidRDefault="006750AA">
      <w:pPr>
        <w:jc w:val="center"/>
        <w:rPr>
          <w:b/>
          <w:sz w:val="28"/>
        </w:rPr>
      </w:pPr>
    </w:p>
    <w:p w:rsidR="006750AA" w:rsidRDefault="006750AA">
      <w:pPr>
        <w:jc w:val="center"/>
        <w:rPr>
          <w:rFonts w:ascii="Arial" w:hAnsi="Arial"/>
          <w:b/>
          <w:sz w:val="28"/>
        </w:rPr>
      </w:pPr>
      <w:r>
        <w:rPr>
          <w:rFonts w:ascii="Arial" w:hAnsi="Arial"/>
          <w:b/>
          <w:sz w:val="28"/>
        </w:rPr>
        <w:t>SECTION 520—PILING</w:t>
      </w:r>
    </w:p>
    <w:p w:rsidR="00797222" w:rsidRDefault="00797222" w:rsidP="00797222">
      <w:pPr>
        <w:spacing w:before="140" w:after="60"/>
        <w:ind w:left="-360"/>
      </w:pPr>
    </w:p>
    <w:p w:rsidR="00797222" w:rsidRPr="00084C28" w:rsidRDefault="00DA4626" w:rsidP="00B11ECF">
      <w:pPr>
        <w:spacing w:before="140" w:after="60"/>
        <w:ind w:left="-540"/>
        <w:rPr>
          <w:i/>
        </w:rPr>
      </w:pPr>
      <w:r>
        <w:rPr>
          <w:i/>
        </w:rPr>
        <w:t>Delete Sub-Section 520.3.05.D.1</w:t>
      </w:r>
      <w:r w:rsidR="00797222" w:rsidRPr="00084C28">
        <w:rPr>
          <w:i/>
        </w:rPr>
        <w:t xml:space="preserve"> and substitute the following:</w:t>
      </w:r>
    </w:p>
    <w:p w:rsidR="00797222" w:rsidRDefault="00797222" w:rsidP="00797222">
      <w:pPr>
        <w:tabs>
          <w:tab w:val="left" w:pos="720"/>
          <w:tab w:val="left" w:pos="2340"/>
          <w:tab w:val="left" w:pos="5760"/>
        </w:tabs>
        <w:jc w:val="both"/>
        <w:rPr>
          <w:sz w:val="20"/>
        </w:rPr>
      </w:pPr>
    </w:p>
    <w:p w:rsidR="00006A24" w:rsidRDefault="00006A24" w:rsidP="00006A24">
      <w:pPr>
        <w:tabs>
          <w:tab w:val="left" w:pos="720"/>
          <w:tab w:val="left" w:pos="2340"/>
          <w:tab w:val="left" w:pos="5760"/>
        </w:tabs>
        <w:jc w:val="both"/>
        <w:rPr>
          <w:b/>
        </w:rPr>
      </w:pPr>
      <w:r>
        <w:rPr>
          <w:b/>
        </w:rPr>
        <w:t>520.3.05</w:t>
      </w:r>
      <w:proofErr w:type="gramStart"/>
      <w:r>
        <w:rPr>
          <w:b/>
        </w:rPr>
        <w:t>.D</w:t>
      </w:r>
      <w:r w:rsidR="00797222" w:rsidRPr="00797222">
        <w:rPr>
          <w:b/>
        </w:rPr>
        <w:t>.</w:t>
      </w:r>
      <w:r w:rsidR="00DA4626">
        <w:rPr>
          <w:b/>
        </w:rPr>
        <w:t>1</w:t>
      </w:r>
      <w:proofErr w:type="gramEnd"/>
      <w:r>
        <w:rPr>
          <w:b/>
        </w:rPr>
        <w:t xml:space="preserve">. </w:t>
      </w:r>
      <w:r w:rsidR="00811C45" w:rsidRPr="00811C45">
        <w:rPr>
          <w:b/>
        </w:rPr>
        <w:t>Determine Driving Resistance</w:t>
      </w:r>
    </w:p>
    <w:p w:rsidR="003926B9" w:rsidRDefault="003F7F7C" w:rsidP="00734281">
      <w:pPr>
        <w:tabs>
          <w:tab w:val="left" w:pos="720"/>
          <w:tab w:val="left" w:pos="2340"/>
          <w:tab w:val="left" w:pos="5760"/>
        </w:tabs>
        <w:jc w:val="both"/>
      </w:pPr>
      <w:r>
        <w:t>Drive</w:t>
      </w:r>
      <w:r w:rsidR="00920A7A" w:rsidRPr="00C74DC5">
        <w:t xml:space="preserve"> pile</w:t>
      </w:r>
      <w:r>
        <w:t>s</w:t>
      </w:r>
      <w:r w:rsidR="00920A7A" w:rsidRPr="00C74DC5">
        <w:t xml:space="preserve"> in one continuous operation. </w:t>
      </w:r>
      <w:r w:rsidR="00FD76AC">
        <w:t>D</w:t>
      </w:r>
      <w:r w:rsidR="00920A7A" w:rsidRPr="00C74DC5">
        <w:t xml:space="preserve">etermine the driving resistance of the piling </w:t>
      </w:r>
      <w:r w:rsidR="003926B9">
        <w:t>based on</w:t>
      </w:r>
      <w:r w:rsidR="00FD76AC">
        <w:t xml:space="preserve"> the method specified in the plans, which will be </w:t>
      </w:r>
      <w:r w:rsidR="003926B9">
        <w:t>one of the following methods</w:t>
      </w:r>
      <w:r w:rsidR="00FD76AC">
        <w:t xml:space="preserve"> (a – c)</w:t>
      </w:r>
      <w:r w:rsidR="003926B9">
        <w:t>:</w:t>
      </w:r>
    </w:p>
    <w:p w:rsidR="003926B9" w:rsidRDefault="003926B9" w:rsidP="00734281">
      <w:pPr>
        <w:tabs>
          <w:tab w:val="left" w:pos="720"/>
          <w:tab w:val="left" w:pos="2340"/>
          <w:tab w:val="left" w:pos="5760"/>
        </w:tabs>
        <w:jc w:val="both"/>
      </w:pPr>
    </w:p>
    <w:p w:rsidR="00734281" w:rsidRDefault="003926B9" w:rsidP="003926B9">
      <w:pPr>
        <w:numPr>
          <w:ilvl w:val="0"/>
          <w:numId w:val="7"/>
        </w:numPr>
        <w:tabs>
          <w:tab w:val="left" w:pos="450"/>
          <w:tab w:val="left" w:pos="2340"/>
          <w:tab w:val="left" w:pos="5760"/>
        </w:tabs>
        <w:ind w:left="450" w:hanging="450"/>
        <w:jc w:val="both"/>
      </w:pPr>
      <w:r>
        <w:t>U</w:t>
      </w:r>
      <w:r w:rsidR="00920A7A" w:rsidRPr="00C74DC5">
        <w:t xml:space="preserve">pon completion of </w:t>
      </w:r>
      <w:r w:rsidR="00333F4A" w:rsidRPr="00C74DC5">
        <w:t xml:space="preserve">the dynamic </w:t>
      </w:r>
      <w:r w:rsidR="00BC5927">
        <w:t xml:space="preserve">pile </w:t>
      </w:r>
      <w:r w:rsidR="00333F4A" w:rsidRPr="00C74DC5">
        <w:t>test</w:t>
      </w:r>
      <w:r w:rsidR="00BC5927">
        <w:t>ing</w:t>
      </w:r>
      <w:r w:rsidR="00333F4A" w:rsidRPr="00C74DC5">
        <w:t xml:space="preserve"> </w:t>
      </w:r>
      <w:r w:rsidR="00920A7A" w:rsidRPr="00C74DC5">
        <w:t>in accordance with Special Provision Section 523.</w:t>
      </w:r>
      <w:r w:rsidR="00D726A5" w:rsidRPr="00C74DC5">
        <w:t xml:space="preserve"> The pile bearing will be determined by computing the penetration per blow with less than ¼-inch (6</w:t>
      </w:r>
      <w:r w:rsidR="005A624F">
        <w:t>-</w:t>
      </w:r>
      <w:r w:rsidR="00D726A5" w:rsidRPr="00C74DC5">
        <w:t>mm) rebound averaged through 12 inches (305 mm) each of penetration. When it is considered necessary by the Engineer, the average penetration per blow may be determined by averaging the penetration per blow through the last 10 to 20 blows of the hammer.</w:t>
      </w:r>
      <w:r w:rsidR="00734281" w:rsidRPr="00C74DC5">
        <w:t xml:space="preserve"> In soft material the driving resistance may be determined, at the Engineer’s discretion, after delaying driving operations</w:t>
      </w:r>
      <w:r w:rsidR="00287C79">
        <w:t xml:space="preserve"> and performing</w:t>
      </w:r>
      <w:r w:rsidR="00417127">
        <w:t xml:space="preserve"> pile re-strike</w:t>
      </w:r>
      <w:r w:rsidR="00287C79">
        <w:t>s</w:t>
      </w:r>
      <w:r w:rsidR="00734281" w:rsidRPr="00C74DC5">
        <w:t>.</w:t>
      </w:r>
    </w:p>
    <w:p w:rsidR="003926B9" w:rsidRDefault="003926B9" w:rsidP="003926B9">
      <w:pPr>
        <w:tabs>
          <w:tab w:val="left" w:pos="450"/>
          <w:tab w:val="left" w:pos="2340"/>
          <w:tab w:val="left" w:pos="5760"/>
        </w:tabs>
        <w:ind w:left="450"/>
        <w:jc w:val="both"/>
      </w:pPr>
    </w:p>
    <w:p w:rsidR="005A624F" w:rsidRDefault="00B61657" w:rsidP="00734281">
      <w:pPr>
        <w:numPr>
          <w:ilvl w:val="0"/>
          <w:numId w:val="7"/>
        </w:numPr>
        <w:tabs>
          <w:tab w:val="left" w:pos="450"/>
          <w:tab w:val="left" w:pos="2340"/>
          <w:tab w:val="left" w:pos="5760"/>
        </w:tabs>
        <w:ind w:left="450" w:hanging="450"/>
        <w:jc w:val="both"/>
      </w:pPr>
      <w:r>
        <w:t xml:space="preserve">Upon completion of the </w:t>
      </w:r>
      <w:r w:rsidR="003926B9">
        <w:t>load</w:t>
      </w:r>
      <w:r>
        <w:t>ing</w:t>
      </w:r>
      <w:r w:rsidR="003926B9">
        <w:t xml:space="preserve"> test</w:t>
      </w:r>
      <w:r>
        <w:t xml:space="preserve"> in accordance with</w:t>
      </w:r>
      <w:r w:rsidRPr="00B61657">
        <w:t xml:space="preserve"> </w:t>
      </w:r>
      <w:r w:rsidR="00847AA7">
        <w:t>Sub-Section 520.3.05.D.2</w:t>
      </w:r>
      <w:r>
        <w:t>.</w:t>
      </w:r>
    </w:p>
    <w:p w:rsidR="007809AB" w:rsidRDefault="007809AB" w:rsidP="007809AB">
      <w:pPr>
        <w:pStyle w:val="ListParagraph"/>
      </w:pPr>
    </w:p>
    <w:p w:rsidR="007809AB" w:rsidRPr="007809AB" w:rsidRDefault="008D279D" w:rsidP="007809AB">
      <w:pPr>
        <w:numPr>
          <w:ilvl w:val="0"/>
          <w:numId w:val="7"/>
        </w:numPr>
        <w:tabs>
          <w:tab w:val="left" w:pos="450"/>
          <w:tab w:val="left" w:pos="2340"/>
          <w:tab w:val="left" w:pos="5760"/>
        </w:tabs>
        <w:autoSpaceDE w:val="0"/>
        <w:autoSpaceDN w:val="0"/>
        <w:adjustRightInd w:val="0"/>
        <w:spacing w:after="240"/>
        <w:ind w:left="450" w:hanging="450"/>
        <w:jc w:val="both"/>
        <w:rPr>
          <w:rFonts w:ascii="TimesNewRoman" w:hAnsi="TimesNewRoman" w:cs="TimesNewRoman"/>
        </w:rPr>
      </w:pPr>
      <w:r>
        <w:rPr>
          <w:rFonts w:ascii="TimesNewRoman" w:hAnsi="TimesNewRoman" w:cs="TimesNewRoman"/>
        </w:rPr>
        <w:t xml:space="preserve">Shall not be used when driving pile to hard rock. </w:t>
      </w:r>
      <w:r w:rsidR="007809AB">
        <w:rPr>
          <w:rFonts w:ascii="TimesNewRoman" w:hAnsi="TimesNewRoman" w:cs="TimesNewRoman"/>
        </w:rPr>
        <w:t>U</w:t>
      </w:r>
      <w:r w:rsidR="007809AB" w:rsidRPr="007809AB">
        <w:rPr>
          <w:rFonts w:ascii="TimesNewRoman" w:hAnsi="TimesNewRoman" w:cs="TimesNewRoman"/>
        </w:rPr>
        <w:t>sing FHWA-modified Gates Formula as provided below:</w:t>
      </w:r>
    </w:p>
    <w:p w:rsidR="007809AB" w:rsidRPr="001D6886" w:rsidRDefault="007809AB" w:rsidP="007809AB">
      <w:pPr>
        <w:autoSpaceDE w:val="0"/>
        <w:autoSpaceDN w:val="0"/>
        <w:adjustRightInd w:val="0"/>
        <w:spacing w:after="240"/>
        <w:rPr>
          <w:rFonts w:ascii="TimesNewRoman" w:hAnsi="TimesNewRoman" w:cs="TimesNewRoman"/>
        </w:rPr>
      </w:pPr>
      <w:r>
        <w:rPr>
          <w:rFonts w:ascii="TimesNewRoman" w:hAnsi="TimesNewRoman" w:cs="TimesNewRoman"/>
        </w:rPr>
        <w:tab/>
      </w:r>
      <w:r w:rsidRPr="001D6886">
        <w:rPr>
          <w:rFonts w:ascii="TimesNewRoman" w:hAnsi="TimesNewRoman" w:cs="TimesNewRoman"/>
          <w:i/>
        </w:rPr>
        <w:t>R</w:t>
      </w:r>
      <w:r w:rsidRPr="00D46148">
        <w:rPr>
          <w:rFonts w:ascii="TimesNewRoman" w:hAnsi="TimesNewRoman" w:cs="TimesNewRoman"/>
          <w:i/>
          <w:vertAlign w:val="subscript"/>
        </w:rPr>
        <w:t>ndr</w:t>
      </w:r>
      <w:r w:rsidRPr="00D46148">
        <w:rPr>
          <w:rFonts w:ascii="TimesNewRoman" w:hAnsi="TimesNewRoman" w:cs="TimesNewRoman"/>
        </w:rPr>
        <w:t xml:space="preserve"> </w:t>
      </w:r>
      <w:r>
        <w:rPr>
          <w:rFonts w:ascii="TimesNewRoman" w:hAnsi="TimesNewRoman" w:cs="TimesNewRoman"/>
        </w:rPr>
        <w:t>= 1.75 (</w:t>
      </w:r>
      <w:r w:rsidRPr="001D6886">
        <w:rPr>
          <w:rFonts w:ascii="TimesNewRoman" w:hAnsi="TimesNewRoman" w:cs="TimesNewRoman"/>
          <w:i/>
        </w:rPr>
        <w:t>E</w:t>
      </w:r>
      <w:r w:rsidRPr="001D6886">
        <w:rPr>
          <w:rFonts w:ascii="TimesNewRoman" w:hAnsi="TimesNewRoman" w:cs="TimesNewRoman"/>
          <w:i/>
          <w:vertAlign w:val="subscript"/>
        </w:rPr>
        <w:t>d</w:t>
      </w:r>
      <w:proofErr w:type="gramStart"/>
      <w:r>
        <w:rPr>
          <w:rFonts w:ascii="TimesNewRoman" w:hAnsi="TimesNewRoman" w:cs="TimesNewRoman"/>
        </w:rPr>
        <w:t>)</w:t>
      </w:r>
      <w:r>
        <w:rPr>
          <w:rFonts w:ascii="TimesNewRoman" w:hAnsi="TimesNewRoman" w:cs="TimesNewRoman"/>
          <w:vertAlign w:val="superscript"/>
        </w:rPr>
        <w:t>0.5</w:t>
      </w:r>
      <w:proofErr w:type="gramEnd"/>
      <w:r>
        <w:rPr>
          <w:rFonts w:ascii="TimesNewRoman" w:hAnsi="TimesNewRoman" w:cs="TimesNewRoman"/>
        </w:rPr>
        <w:t xml:space="preserve"> log</w:t>
      </w:r>
      <w:r>
        <w:rPr>
          <w:rFonts w:ascii="TimesNewRoman" w:hAnsi="TimesNewRoman" w:cs="TimesNewRoman"/>
          <w:vertAlign w:val="subscript"/>
        </w:rPr>
        <w:t>10</w:t>
      </w:r>
      <w:r>
        <w:rPr>
          <w:rFonts w:ascii="TimesNewRoman" w:hAnsi="TimesNewRoman" w:cs="TimesNewRoman"/>
        </w:rPr>
        <w:t xml:space="preserve"> (10</w:t>
      </w:r>
      <w:r w:rsidRPr="001D6886">
        <w:rPr>
          <w:rFonts w:ascii="TimesNewRoman" w:hAnsi="TimesNewRoman" w:cs="TimesNewRoman"/>
          <w:i/>
        </w:rPr>
        <w:t>N</w:t>
      </w:r>
      <w:r>
        <w:rPr>
          <w:rFonts w:ascii="TimesNewRoman" w:hAnsi="TimesNewRoman" w:cs="TimesNewRoman"/>
          <w:i/>
          <w:vertAlign w:val="subscript"/>
        </w:rPr>
        <w:t>b</w:t>
      </w:r>
      <w:r>
        <w:rPr>
          <w:rFonts w:ascii="TimesNewRoman" w:hAnsi="TimesNewRoman" w:cs="TimesNewRoman"/>
        </w:rPr>
        <w:t>) - 100</w:t>
      </w:r>
      <w:r>
        <w:rPr>
          <w:rFonts w:ascii="TimesNewRoman" w:hAnsi="TimesNewRoman" w:cs="TimesNewRoman"/>
          <w:i/>
        </w:rPr>
        <w:t xml:space="preserve">          </w:t>
      </w:r>
      <w:r>
        <w:rPr>
          <w:rFonts w:ascii="TimesNewRoman" w:hAnsi="TimesNewRoman" w:cs="TimesNewRoman"/>
          <w:i/>
        </w:rPr>
        <w:tab/>
      </w:r>
      <w:r>
        <w:rPr>
          <w:rFonts w:ascii="TimesNewRoman" w:hAnsi="TimesNewRoman" w:cs="TimesNewRoman"/>
          <w:i/>
        </w:rPr>
        <w:tab/>
        <w:t xml:space="preserve"> </w:t>
      </w:r>
      <w:r>
        <w:rPr>
          <w:rFonts w:ascii="TimesNewRoman" w:hAnsi="TimesNewRoman" w:cs="TimesNewRoman"/>
        </w:rPr>
        <w:t>(kips)</w:t>
      </w:r>
      <w:r>
        <w:rPr>
          <w:rFonts w:ascii="TimesNewRoman" w:hAnsi="TimesNewRoman" w:cs="TimesNewRoman"/>
        </w:rPr>
        <w:tab/>
      </w:r>
      <w:r>
        <w:rPr>
          <w:rFonts w:ascii="TimesNewRoman" w:hAnsi="TimesNewRoman" w:cs="TimesNewRoman"/>
        </w:rPr>
        <w:tab/>
        <w:t>U.S units</w:t>
      </w:r>
    </w:p>
    <w:p w:rsidR="007809AB" w:rsidRPr="001D6886" w:rsidRDefault="007809AB" w:rsidP="007809AB">
      <w:pPr>
        <w:autoSpaceDE w:val="0"/>
        <w:autoSpaceDN w:val="0"/>
        <w:adjustRightInd w:val="0"/>
        <w:spacing w:after="240"/>
        <w:rPr>
          <w:rFonts w:ascii="TimesNewRoman" w:hAnsi="TimesNewRoman" w:cs="TimesNewRoman"/>
        </w:rPr>
      </w:pPr>
      <w:r>
        <w:rPr>
          <w:rFonts w:ascii="TimesNewRoman" w:hAnsi="TimesNewRoman" w:cs="TimesNewRoman"/>
        </w:rPr>
        <w:tab/>
      </w:r>
      <w:r w:rsidRPr="001D6886">
        <w:rPr>
          <w:rFonts w:ascii="TimesNewRoman" w:hAnsi="TimesNewRoman" w:cs="TimesNewRoman"/>
          <w:i/>
        </w:rPr>
        <w:t>R</w:t>
      </w:r>
      <w:r w:rsidRPr="00D46148">
        <w:rPr>
          <w:rFonts w:ascii="TimesNewRoman" w:hAnsi="TimesNewRoman" w:cs="TimesNewRoman"/>
          <w:i/>
          <w:vertAlign w:val="subscript"/>
        </w:rPr>
        <w:t>ndr</w:t>
      </w:r>
      <w:r w:rsidRPr="00D46148">
        <w:rPr>
          <w:rFonts w:ascii="TimesNewRoman" w:hAnsi="TimesNewRoman" w:cs="TimesNewRoman"/>
        </w:rPr>
        <w:t xml:space="preserve"> </w:t>
      </w:r>
      <w:r>
        <w:rPr>
          <w:rFonts w:ascii="TimesNewRoman" w:hAnsi="TimesNewRoman" w:cs="TimesNewRoman"/>
        </w:rPr>
        <w:t>= 7 (</w:t>
      </w:r>
      <w:r w:rsidRPr="001D6886">
        <w:rPr>
          <w:rFonts w:ascii="TimesNewRoman" w:hAnsi="TimesNewRoman" w:cs="TimesNewRoman"/>
          <w:i/>
        </w:rPr>
        <w:t>E</w:t>
      </w:r>
      <w:r w:rsidRPr="001D6886">
        <w:rPr>
          <w:rFonts w:ascii="TimesNewRoman" w:hAnsi="TimesNewRoman" w:cs="TimesNewRoman"/>
          <w:i/>
          <w:vertAlign w:val="subscript"/>
        </w:rPr>
        <w:t>d</w:t>
      </w:r>
      <w:proofErr w:type="gramStart"/>
      <w:r>
        <w:rPr>
          <w:rFonts w:ascii="TimesNewRoman" w:hAnsi="TimesNewRoman" w:cs="TimesNewRoman"/>
        </w:rPr>
        <w:t>)</w:t>
      </w:r>
      <w:r>
        <w:rPr>
          <w:rFonts w:ascii="TimesNewRoman" w:hAnsi="TimesNewRoman" w:cs="TimesNewRoman"/>
          <w:vertAlign w:val="superscript"/>
        </w:rPr>
        <w:t>0.5</w:t>
      </w:r>
      <w:proofErr w:type="gramEnd"/>
      <w:r>
        <w:rPr>
          <w:rFonts w:ascii="TimesNewRoman" w:hAnsi="TimesNewRoman" w:cs="TimesNewRoman"/>
        </w:rPr>
        <w:t xml:space="preserve"> log</w:t>
      </w:r>
      <w:r>
        <w:rPr>
          <w:rFonts w:ascii="TimesNewRoman" w:hAnsi="TimesNewRoman" w:cs="TimesNewRoman"/>
          <w:vertAlign w:val="subscript"/>
        </w:rPr>
        <w:t>10</w:t>
      </w:r>
      <w:r>
        <w:rPr>
          <w:rFonts w:ascii="TimesNewRoman" w:hAnsi="TimesNewRoman" w:cs="TimesNewRoman"/>
        </w:rPr>
        <w:t xml:space="preserve"> (10</w:t>
      </w:r>
      <w:r w:rsidRPr="001D6886">
        <w:rPr>
          <w:rFonts w:ascii="TimesNewRoman" w:hAnsi="TimesNewRoman" w:cs="TimesNewRoman"/>
          <w:i/>
        </w:rPr>
        <w:t>N</w:t>
      </w:r>
      <w:r>
        <w:rPr>
          <w:rFonts w:ascii="TimesNewRoman" w:hAnsi="TimesNewRoman" w:cs="TimesNewRoman"/>
          <w:i/>
          <w:vertAlign w:val="subscript"/>
        </w:rPr>
        <w:t>b</w:t>
      </w:r>
      <w:r>
        <w:rPr>
          <w:rFonts w:ascii="TimesNewRoman" w:hAnsi="TimesNewRoman" w:cs="TimesNewRoman"/>
        </w:rPr>
        <w:t>) - 550</w:t>
      </w:r>
      <w:r>
        <w:rPr>
          <w:rFonts w:ascii="TimesNewRoman" w:hAnsi="TimesNewRoman" w:cs="TimesNewRoman"/>
          <w:i/>
        </w:rPr>
        <w:t xml:space="preserve">          </w:t>
      </w:r>
      <w:r>
        <w:rPr>
          <w:rFonts w:ascii="TimesNewRoman" w:hAnsi="TimesNewRoman" w:cs="TimesNewRoman"/>
          <w:i/>
        </w:rPr>
        <w:tab/>
      </w:r>
      <w:r>
        <w:rPr>
          <w:rFonts w:ascii="TimesNewRoman" w:hAnsi="TimesNewRoman" w:cs="TimesNewRoman"/>
          <w:i/>
        </w:rPr>
        <w:tab/>
        <w:t xml:space="preserve"> </w:t>
      </w:r>
      <w:r>
        <w:rPr>
          <w:rFonts w:ascii="TimesNewRoman" w:hAnsi="TimesNewRoman" w:cs="TimesNewRoman"/>
        </w:rPr>
        <w:t>(kN)</w:t>
      </w:r>
      <w:r>
        <w:rPr>
          <w:rFonts w:ascii="TimesNewRoman" w:hAnsi="TimesNewRoman" w:cs="TimesNewRoman"/>
        </w:rPr>
        <w:tab/>
      </w:r>
      <w:r>
        <w:rPr>
          <w:rFonts w:ascii="TimesNewRoman" w:hAnsi="TimesNewRoman" w:cs="TimesNewRoman"/>
        </w:rPr>
        <w:tab/>
        <w:t>S.I. units</w:t>
      </w:r>
    </w:p>
    <w:p w:rsidR="007809AB" w:rsidRDefault="007809AB" w:rsidP="007809AB">
      <w:pPr>
        <w:autoSpaceDE w:val="0"/>
        <w:autoSpaceDN w:val="0"/>
        <w:adjustRightInd w:val="0"/>
        <w:spacing w:after="240"/>
        <w:ind w:firstLine="720"/>
        <w:rPr>
          <w:rFonts w:ascii="TimesNewRoman" w:hAnsi="TimesNewRoman" w:cs="TimesNewRoman"/>
        </w:rPr>
      </w:pPr>
      <w:r>
        <w:rPr>
          <w:rFonts w:ascii="TimesNewRoman" w:hAnsi="TimesNewRoman" w:cs="TimesNewRoman"/>
        </w:rPr>
        <w:t xml:space="preserve">Where: </w:t>
      </w:r>
    </w:p>
    <w:p w:rsidR="007809AB" w:rsidRDefault="007809AB" w:rsidP="007809AB">
      <w:pPr>
        <w:autoSpaceDE w:val="0"/>
        <w:autoSpaceDN w:val="0"/>
        <w:adjustRightInd w:val="0"/>
        <w:spacing w:after="120"/>
        <w:rPr>
          <w:rFonts w:ascii="TimesNewRoman" w:hAnsi="TimesNewRoman" w:cs="TimesNewRoman"/>
        </w:rPr>
      </w:pPr>
      <w:r>
        <w:rPr>
          <w:rFonts w:ascii="TimesNewRoman" w:hAnsi="TimesNewRoman" w:cs="TimesNewRoman"/>
        </w:rPr>
        <w:lastRenderedPageBreak/>
        <w:tab/>
      </w:r>
      <w:r w:rsidRPr="001D6886">
        <w:rPr>
          <w:rFonts w:ascii="TimesNewRoman" w:hAnsi="TimesNewRoman" w:cs="TimesNewRoman"/>
          <w:i/>
        </w:rPr>
        <w:t>R</w:t>
      </w:r>
      <w:r w:rsidRPr="00D46148">
        <w:rPr>
          <w:rFonts w:ascii="TimesNewRoman" w:hAnsi="TimesNewRoman" w:cs="TimesNewRoman"/>
          <w:i/>
          <w:vertAlign w:val="subscript"/>
        </w:rPr>
        <w:t>ndr</w:t>
      </w:r>
      <w:r>
        <w:rPr>
          <w:rFonts w:ascii="TimesNewRoman" w:hAnsi="TimesNewRoman" w:cs="TimesNewRoman"/>
        </w:rPr>
        <w:t xml:space="preserve"> = </w:t>
      </w:r>
      <w:r>
        <w:rPr>
          <w:rFonts w:ascii="TimesNewRoman" w:hAnsi="TimesNewRoman" w:cs="TimesNewRoman"/>
        </w:rPr>
        <w:tab/>
        <w:t>nominal pile driving resistance measured during pile driving</w:t>
      </w:r>
    </w:p>
    <w:p w:rsidR="007809AB" w:rsidRDefault="007809AB" w:rsidP="007809AB">
      <w:pPr>
        <w:autoSpaceDE w:val="0"/>
        <w:autoSpaceDN w:val="0"/>
        <w:adjustRightInd w:val="0"/>
        <w:spacing w:after="120"/>
        <w:ind w:left="1440" w:hanging="720"/>
        <w:rPr>
          <w:rFonts w:ascii="TimesNewRoman" w:hAnsi="TimesNewRoman" w:cs="TimesNewRoman"/>
        </w:rPr>
      </w:pPr>
      <w:r w:rsidRPr="001D6886">
        <w:rPr>
          <w:rFonts w:ascii="TimesNewRoman" w:hAnsi="TimesNewRoman" w:cs="TimesNewRoman"/>
          <w:i/>
        </w:rPr>
        <w:t>E</w:t>
      </w:r>
      <w:r w:rsidRPr="001D6886">
        <w:rPr>
          <w:rFonts w:ascii="TimesNewRoman" w:hAnsi="TimesNewRoman" w:cs="TimesNewRoman"/>
          <w:i/>
          <w:vertAlign w:val="subscript"/>
        </w:rPr>
        <w:t>d</w:t>
      </w:r>
      <w:r>
        <w:rPr>
          <w:rFonts w:ascii="TimesNewRoman" w:hAnsi="TimesNewRoman" w:cs="TimesNewRoman"/>
          <w:i/>
          <w:vertAlign w:val="subscript"/>
        </w:rPr>
        <w:t xml:space="preserve"> </w:t>
      </w:r>
      <w:r>
        <w:rPr>
          <w:rFonts w:ascii="TimesNewRoman" w:hAnsi="TimesNewRoman" w:cs="TimesNewRoman"/>
        </w:rPr>
        <w:t>=</w:t>
      </w:r>
      <w:r>
        <w:rPr>
          <w:rFonts w:ascii="TimesNewRoman" w:hAnsi="TimesNewRoman" w:cs="TimesNewRoman"/>
        </w:rPr>
        <w:tab/>
        <w:t>developed hammer energy. This is the kinetic energy in the ram at impact for a given blow. If ram velocity is not measured, it may be assumed equal to the potential energy of the ram at the height of the stroke, taken as the ram weight times the actual stroke (ft-lb for U.S units, kN-m for S.I. units)</w:t>
      </w:r>
    </w:p>
    <w:p w:rsidR="007809AB" w:rsidRDefault="007809AB" w:rsidP="007809AB">
      <w:pPr>
        <w:autoSpaceDE w:val="0"/>
        <w:autoSpaceDN w:val="0"/>
        <w:adjustRightInd w:val="0"/>
        <w:spacing w:after="120"/>
        <w:ind w:left="1440" w:hanging="720"/>
        <w:rPr>
          <w:rFonts w:ascii="TimesNewRoman" w:hAnsi="TimesNewRoman" w:cs="TimesNewRoman"/>
        </w:rPr>
      </w:pPr>
      <w:r w:rsidRPr="001D6886">
        <w:rPr>
          <w:rFonts w:ascii="TimesNewRoman" w:hAnsi="TimesNewRoman" w:cs="TimesNewRoman"/>
          <w:i/>
        </w:rPr>
        <w:t>N</w:t>
      </w:r>
      <w:r>
        <w:rPr>
          <w:rFonts w:ascii="TimesNewRoman" w:hAnsi="TimesNewRoman" w:cs="TimesNewRoman"/>
          <w:i/>
          <w:vertAlign w:val="subscript"/>
        </w:rPr>
        <w:t>b</w:t>
      </w:r>
      <w:r>
        <w:rPr>
          <w:rFonts w:ascii="TimesNewRoman" w:hAnsi="TimesNewRoman" w:cs="TimesNewRoman"/>
        </w:rPr>
        <w:t xml:space="preserve"> =</w:t>
      </w:r>
      <w:r>
        <w:rPr>
          <w:rFonts w:ascii="TimesNewRoman" w:hAnsi="TimesNewRoman" w:cs="TimesNewRoman"/>
        </w:rPr>
        <w:tab/>
        <w:t>Number of hammer blows for 1.0 inch of pile permanent set (blows/in)</w:t>
      </w:r>
    </w:p>
    <w:p w:rsidR="007809AB" w:rsidRPr="00D46148" w:rsidRDefault="007809AB" w:rsidP="007809AB">
      <w:pPr>
        <w:autoSpaceDE w:val="0"/>
        <w:autoSpaceDN w:val="0"/>
        <w:adjustRightInd w:val="0"/>
        <w:spacing w:after="120"/>
        <w:ind w:firstLine="720"/>
        <w:rPr>
          <w:rFonts w:ascii="TimesNewRoman" w:hAnsi="TimesNewRoman" w:cs="TimesNewRoman"/>
        </w:rPr>
      </w:pPr>
      <w:r w:rsidRPr="00D46148">
        <w:rPr>
          <w:rFonts w:ascii="TimesNewRoman" w:hAnsi="TimesNewRoman" w:cs="TimesNewRoman"/>
        </w:rPr>
        <w:t>These resistance</w:t>
      </w:r>
      <w:r>
        <w:rPr>
          <w:rFonts w:ascii="TimesNewRoman" w:hAnsi="TimesNewRoman" w:cs="TimesNewRoman"/>
        </w:rPr>
        <w:t xml:space="preserve"> </w:t>
      </w:r>
      <w:r w:rsidRPr="00D46148">
        <w:rPr>
          <w:rFonts w:ascii="TimesNewRoman" w:hAnsi="TimesNewRoman" w:cs="TimesNewRoman"/>
        </w:rPr>
        <w:t>formulas apply only when:</w:t>
      </w:r>
    </w:p>
    <w:p w:rsidR="007809AB" w:rsidRPr="00D46148" w:rsidRDefault="007809AB" w:rsidP="007809AB">
      <w:pPr>
        <w:autoSpaceDE w:val="0"/>
        <w:autoSpaceDN w:val="0"/>
        <w:adjustRightInd w:val="0"/>
        <w:ind w:firstLine="720"/>
        <w:rPr>
          <w:rFonts w:ascii="TimesNewRoman" w:hAnsi="TimesNewRoman" w:cs="TimesNewRoman"/>
        </w:rPr>
      </w:pPr>
      <w:r w:rsidRPr="00D46148">
        <w:rPr>
          <w:rFonts w:ascii="SymbolMT" w:eastAsia="SymbolMT" w:hAnsi="TimesNewRoman" w:cs="SymbolMT" w:hint="eastAsia"/>
        </w:rPr>
        <w:t>•</w:t>
      </w:r>
      <w:r w:rsidRPr="00D46148">
        <w:rPr>
          <w:rFonts w:ascii="SymbolMT" w:eastAsia="SymbolMT" w:hAnsi="TimesNewRoman" w:cs="SymbolMT"/>
        </w:rPr>
        <w:t xml:space="preserve"> </w:t>
      </w:r>
      <w:r w:rsidRPr="00D46148">
        <w:rPr>
          <w:rFonts w:ascii="TimesNewRoman" w:hAnsi="TimesNewRoman" w:cs="TimesNewRoman"/>
        </w:rPr>
        <w:t>The hammer has a free fall.</w:t>
      </w:r>
    </w:p>
    <w:p w:rsidR="007809AB" w:rsidRPr="00D46148" w:rsidRDefault="007809AB" w:rsidP="007809AB">
      <w:pPr>
        <w:autoSpaceDE w:val="0"/>
        <w:autoSpaceDN w:val="0"/>
        <w:adjustRightInd w:val="0"/>
        <w:ind w:firstLine="720"/>
        <w:rPr>
          <w:rFonts w:ascii="TimesNewRoman" w:hAnsi="TimesNewRoman" w:cs="TimesNewRoman"/>
        </w:rPr>
      </w:pPr>
      <w:r w:rsidRPr="00D46148">
        <w:rPr>
          <w:rFonts w:ascii="SymbolMT" w:eastAsia="SymbolMT" w:hAnsi="TimesNewRoman" w:cs="SymbolMT" w:hint="eastAsia"/>
        </w:rPr>
        <w:t>•</w:t>
      </w:r>
      <w:r w:rsidRPr="00D46148">
        <w:rPr>
          <w:rFonts w:ascii="SymbolMT" w:eastAsia="SymbolMT" w:hAnsi="TimesNewRoman" w:cs="SymbolMT"/>
        </w:rPr>
        <w:t xml:space="preserve"> </w:t>
      </w:r>
      <w:r w:rsidRPr="00D46148">
        <w:rPr>
          <w:rFonts w:ascii="TimesNewRoman" w:hAnsi="TimesNewRoman" w:cs="TimesNewRoman"/>
        </w:rPr>
        <w:t>The head of the pile is not broomed, crushed, spalled, or excessively crimped.</w:t>
      </w:r>
    </w:p>
    <w:p w:rsidR="007809AB" w:rsidRDefault="007809AB" w:rsidP="007809AB">
      <w:pPr>
        <w:autoSpaceDE w:val="0"/>
        <w:autoSpaceDN w:val="0"/>
        <w:adjustRightInd w:val="0"/>
        <w:spacing w:after="120"/>
        <w:ind w:firstLine="720"/>
        <w:rPr>
          <w:rFonts w:ascii="TimesNewRoman" w:hAnsi="TimesNewRoman" w:cs="TimesNewRoman"/>
        </w:rPr>
      </w:pPr>
      <w:r w:rsidRPr="00D46148">
        <w:rPr>
          <w:rFonts w:ascii="SymbolMT" w:eastAsia="SymbolMT" w:hAnsi="TimesNewRoman" w:cs="SymbolMT" w:hint="eastAsia"/>
        </w:rPr>
        <w:t>•</w:t>
      </w:r>
      <w:r w:rsidRPr="00D46148">
        <w:rPr>
          <w:rFonts w:ascii="SymbolMT" w:eastAsia="SymbolMT" w:hAnsi="TimesNewRoman" w:cs="SymbolMT"/>
        </w:rPr>
        <w:t xml:space="preserve"> </w:t>
      </w:r>
      <w:r w:rsidRPr="00D46148">
        <w:rPr>
          <w:rFonts w:ascii="TimesNewRoman" w:hAnsi="TimesNewRoman" w:cs="TimesNewRoman"/>
        </w:rPr>
        <w:t>The penetration rate is reasonably uniform.</w:t>
      </w:r>
    </w:p>
    <w:p w:rsidR="007809AB" w:rsidRDefault="007809AB" w:rsidP="007809AB">
      <w:pPr>
        <w:autoSpaceDE w:val="0"/>
        <w:autoSpaceDN w:val="0"/>
        <w:adjustRightInd w:val="0"/>
        <w:spacing w:after="120"/>
        <w:ind w:left="720"/>
        <w:rPr>
          <w:rFonts w:ascii="TimesNewRoman" w:hAnsi="TimesNewRoman" w:cs="TimesNewRoman"/>
        </w:rPr>
      </w:pPr>
      <w:r w:rsidRPr="00D46148">
        <w:rPr>
          <w:rFonts w:ascii="TimesNewRoman" w:hAnsi="TimesNewRoman" w:cs="TimesNewRoman"/>
        </w:rPr>
        <w:t>Determining driving resistance by formula is not a Pay Item. Provide the facilities for determining driving resistance by formula as an incidental part of the work.</w:t>
      </w:r>
    </w:p>
    <w:p w:rsidR="00BE7B00" w:rsidRDefault="00BE7B00" w:rsidP="00734281">
      <w:pPr>
        <w:tabs>
          <w:tab w:val="left" w:pos="720"/>
          <w:tab w:val="left" w:pos="2340"/>
          <w:tab w:val="left" w:pos="5760"/>
        </w:tabs>
        <w:jc w:val="both"/>
      </w:pPr>
    </w:p>
    <w:p w:rsidR="005A624F" w:rsidRPr="005A624F" w:rsidRDefault="00BE7B00" w:rsidP="005A624F">
      <w:pPr>
        <w:autoSpaceDE w:val="0"/>
        <w:autoSpaceDN w:val="0"/>
        <w:adjustRightInd w:val="0"/>
        <w:rPr>
          <w:rFonts w:ascii="TimesNewRomanPSMT" w:hAnsi="TimesNewRomanPSMT" w:cs="TimesNewRomanPSMT"/>
        </w:rPr>
      </w:pPr>
      <w:r w:rsidRPr="00BE7B00">
        <w:rPr>
          <w:rFonts w:ascii="TimesNewRomanPSMT" w:hAnsi="TimesNewRomanPSMT" w:cs="TimesNewRomanPSMT"/>
        </w:rPr>
        <w:t>Once the driving resistance has been determined by one of the methods noted above, d</w:t>
      </w:r>
      <w:r w:rsidR="003F7F7C" w:rsidRPr="00BE7B00">
        <w:rPr>
          <w:rFonts w:ascii="TimesNewRomanPSMT" w:hAnsi="TimesNewRomanPSMT" w:cs="TimesNewRomanPSMT"/>
        </w:rPr>
        <w:t>o not continue to drive piles if</w:t>
      </w:r>
      <w:r w:rsidR="005A624F" w:rsidRPr="00BE7B00">
        <w:rPr>
          <w:rFonts w:ascii="TimesNewRomanPSMT" w:hAnsi="TimesNewRomanPSMT" w:cs="TimesNewRomanPSMT"/>
        </w:rPr>
        <w:t xml:space="preserve"> the Engineer determines that the piles have reached practical refusal. Practical refusal is defined as 20 blows per inch with the hammer operating at the highest setting or setting determined by the Engineer and less than ¼-inch </w:t>
      </w:r>
      <w:r w:rsidR="005A624F" w:rsidRPr="00BE7B00">
        <w:t>(6-mm)</w:t>
      </w:r>
      <w:r w:rsidR="005A624F" w:rsidRPr="00BE7B00">
        <w:rPr>
          <w:rFonts w:ascii="TimesNewRomanPSMT" w:hAnsi="TimesNewRomanPSMT" w:cs="TimesNewRomanPSMT"/>
        </w:rPr>
        <w:t xml:space="preserve"> rebound per blow. The Engineer will generally make this determination within 2 inches (51 mm) of driving. However, the Engineer will not approve the continuation of driving at practical refusal for more than 12 inches (305 mm). When the required pile penetration cannot be achieved by driving without exceeding practical refusal, use other penetration aids such as jetting, spudding, predrilling or other methods approved by the Engineer.</w:t>
      </w:r>
    </w:p>
    <w:p w:rsidR="00920A7A" w:rsidRPr="00C74DC5" w:rsidRDefault="00920A7A" w:rsidP="00D726A5">
      <w:pPr>
        <w:autoSpaceDE w:val="0"/>
        <w:autoSpaceDN w:val="0"/>
        <w:adjustRightInd w:val="0"/>
      </w:pPr>
    </w:p>
    <w:p w:rsidR="00734281" w:rsidRPr="00C74DC5" w:rsidRDefault="00734281" w:rsidP="00AB7463">
      <w:pPr>
        <w:numPr>
          <w:ilvl w:val="0"/>
          <w:numId w:val="7"/>
        </w:numPr>
        <w:autoSpaceDE w:val="0"/>
        <w:autoSpaceDN w:val="0"/>
        <w:adjustRightInd w:val="0"/>
        <w:rPr>
          <w:b/>
          <w:bCs/>
        </w:rPr>
      </w:pPr>
      <w:r w:rsidRPr="00C74DC5">
        <w:rPr>
          <w:b/>
          <w:bCs/>
        </w:rPr>
        <w:t xml:space="preserve">Wave Equation: </w:t>
      </w:r>
      <w:r w:rsidR="00286003" w:rsidRPr="00286003">
        <w:rPr>
          <w:bCs/>
        </w:rPr>
        <w:t xml:space="preserve">Use </w:t>
      </w:r>
      <w:r w:rsidR="004962C0">
        <w:rPr>
          <w:bCs/>
        </w:rPr>
        <w:t xml:space="preserve">the </w:t>
      </w:r>
      <w:r w:rsidRPr="00C74DC5">
        <w:t>Wave Equation An</w:t>
      </w:r>
      <w:r w:rsidR="00286003">
        <w:t>alysis for Piles (WEAP) program</w:t>
      </w:r>
      <w:r w:rsidRPr="00C74DC5">
        <w:t xml:space="preserve"> to</w:t>
      </w:r>
    </w:p>
    <w:p w:rsidR="003863A2" w:rsidRDefault="00734281" w:rsidP="003863A2">
      <w:pPr>
        <w:autoSpaceDE w:val="0"/>
        <w:autoSpaceDN w:val="0"/>
        <w:adjustRightInd w:val="0"/>
        <w:ind w:left="1080"/>
      </w:pPr>
      <w:r w:rsidRPr="00C74DC5">
        <w:t>evaluate the suitability of the proposed driving system</w:t>
      </w:r>
      <w:r w:rsidR="003863A2">
        <w:t xml:space="preserve"> chosen from the methods noted above</w:t>
      </w:r>
      <w:r w:rsidRPr="00C74DC5">
        <w:t xml:space="preserve"> (including the hammer, follower,</w:t>
      </w:r>
      <w:r w:rsidR="00281847">
        <w:t xml:space="preserve"> capblock and pile cushions)</w:t>
      </w:r>
      <w:r w:rsidR="003863A2" w:rsidRPr="003863A2">
        <w:t xml:space="preserve"> </w:t>
      </w:r>
      <w:r w:rsidR="003863A2" w:rsidRPr="00C74DC5">
        <w:t xml:space="preserve">as well as to estimate the driving resistance to achieve the pile bearing requirements and to evaluate pile driving stresses. </w:t>
      </w:r>
      <w:r w:rsidR="003863A2">
        <w:t>Use the WEAP</w:t>
      </w:r>
      <w:r w:rsidR="003863A2" w:rsidRPr="00C74DC5">
        <w:t xml:space="preserve"> </w:t>
      </w:r>
      <w:r w:rsidR="003863A2">
        <w:t>program</w:t>
      </w:r>
      <w:r w:rsidR="003863A2" w:rsidRPr="00C74DC5">
        <w:t xml:space="preserve"> to show that the hammer is capable of driving to a</w:t>
      </w:r>
      <w:r w:rsidR="00452543">
        <w:t xml:space="preserve"> driving</w:t>
      </w:r>
      <w:r w:rsidR="003863A2" w:rsidRPr="00C74DC5">
        <w:t xml:space="preserve"> resistance equal </w:t>
      </w:r>
      <w:r w:rsidR="00EA3019">
        <w:t xml:space="preserve">130% (1.3 times) the driving resistance </w:t>
      </w:r>
      <w:r w:rsidR="003863A2" w:rsidRPr="00C74DC5">
        <w:t>shown in the Plans without overstressing the piling in compression or tension</w:t>
      </w:r>
      <w:r w:rsidR="005B3090">
        <w:t xml:space="preserve"> and without reaching practical refusal</w:t>
      </w:r>
      <w:r w:rsidR="003863A2" w:rsidRPr="00C74DC5">
        <w:t>.</w:t>
      </w:r>
      <w:r w:rsidR="004D3546">
        <w:t xml:space="preserve"> </w:t>
      </w:r>
    </w:p>
    <w:p w:rsidR="00286003" w:rsidRDefault="00734281" w:rsidP="00AB7463">
      <w:pPr>
        <w:autoSpaceDE w:val="0"/>
        <w:autoSpaceDN w:val="0"/>
        <w:adjustRightInd w:val="0"/>
        <w:ind w:left="1080"/>
      </w:pPr>
      <w:r w:rsidRPr="00C74DC5">
        <w:t xml:space="preserve"> </w:t>
      </w:r>
    </w:p>
    <w:p w:rsidR="00286003" w:rsidRDefault="00286003" w:rsidP="00AB7463">
      <w:pPr>
        <w:autoSpaceDE w:val="0"/>
        <w:autoSpaceDN w:val="0"/>
        <w:adjustRightInd w:val="0"/>
        <w:ind w:left="1080"/>
      </w:pPr>
      <w:r>
        <w:t xml:space="preserve">Perform the WEAP analysis </w:t>
      </w:r>
      <w:r w:rsidR="00F83C98" w:rsidRPr="00AF1821">
        <w:t>with personnel who are experienced in this type work</w:t>
      </w:r>
      <w:r w:rsidR="00F83C98">
        <w:t xml:space="preserve">, and have performed this analysis on a minimum of </w:t>
      </w:r>
      <w:r w:rsidR="003A2511">
        <w:t>15</w:t>
      </w:r>
      <w:r w:rsidR="00F83C98">
        <w:t xml:space="preserve"> projects</w:t>
      </w:r>
      <w:r w:rsidR="00F83C98" w:rsidRPr="00AF1821">
        <w:t>.</w:t>
      </w:r>
      <w:r w:rsidR="004962C0">
        <w:t xml:space="preserve"> Provide a list of the qualifications </w:t>
      </w:r>
      <w:r w:rsidR="0033556F">
        <w:t xml:space="preserve">and experience </w:t>
      </w:r>
      <w:r w:rsidR="004962C0">
        <w:t xml:space="preserve">of the personnel </w:t>
      </w:r>
      <w:r w:rsidR="0033556F">
        <w:t>to</w:t>
      </w:r>
      <w:r w:rsidR="004962C0">
        <w:t xml:space="preserve"> </w:t>
      </w:r>
      <w:r w:rsidR="0033556F">
        <w:t>perform</w:t>
      </w:r>
      <w:r w:rsidR="004962C0">
        <w:t xml:space="preserve"> the WEAP analysis for this Project.</w:t>
      </w:r>
    </w:p>
    <w:p w:rsidR="000F6B64" w:rsidRDefault="000F6B64" w:rsidP="00AB7463">
      <w:pPr>
        <w:autoSpaceDE w:val="0"/>
        <w:autoSpaceDN w:val="0"/>
        <w:adjustRightInd w:val="0"/>
        <w:ind w:left="1080"/>
      </w:pPr>
    </w:p>
    <w:p w:rsidR="000F6B64" w:rsidRPr="000F6B64" w:rsidRDefault="000F6B64" w:rsidP="00AB7463">
      <w:pPr>
        <w:autoSpaceDE w:val="0"/>
        <w:autoSpaceDN w:val="0"/>
        <w:adjustRightInd w:val="0"/>
        <w:ind w:left="1080"/>
      </w:pPr>
      <w:r w:rsidRPr="000F6B64">
        <w:t>The Engineer may modify the scou</w:t>
      </w:r>
      <w:r>
        <w:t xml:space="preserve">r resistance shown in the plans </w:t>
      </w:r>
      <w:r w:rsidRPr="000F6B64">
        <w:t xml:space="preserve">if the dynamic </w:t>
      </w:r>
      <w:r>
        <w:t>pile</w:t>
      </w:r>
      <w:r w:rsidRPr="000F6B64">
        <w:t xml:space="preserve"> test is used to determine the actual soil res</w:t>
      </w:r>
      <w:r>
        <w:t xml:space="preserve">istance through the scour zone. </w:t>
      </w:r>
      <w:r w:rsidRPr="000F6B64">
        <w:t>Also, the Engineer may make modifications in scour resistanc</w:t>
      </w:r>
      <w:r>
        <w:t xml:space="preserve">e when the Contractor proposes </w:t>
      </w:r>
      <w:r w:rsidRPr="000F6B64">
        <w:t>drilling and/or jetting to reduce the soil resistance in the scour zone.</w:t>
      </w:r>
    </w:p>
    <w:p w:rsidR="008011B6" w:rsidRPr="00C74DC5" w:rsidRDefault="008011B6" w:rsidP="00AB7463">
      <w:pPr>
        <w:autoSpaceDE w:val="0"/>
        <w:autoSpaceDN w:val="0"/>
        <w:adjustRightInd w:val="0"/>
        <w:ind w:left="1080"/>
      </w:pPr>
    </w:p>
    <w:p w:rsidR="008011B6" w:rsidRPr="00C74DC5" w:rsidRDefault="008011B6" w:rsidP="00AB7463">
      <w:pPr>
        <w:autoSpaceDE w:val="0"/>
        <w:autoSpaceDN w:val="0"/>
        <w:adjustRightInd w:val="0"/>
        <w:ind w:left="1080"/>
      </w:pPr>
      <w:r w:rsidRPr="00C74DC5">
        <w:lastRenderedPageBreak/>
        <w:t xml:space="preserve">A minimum of two weeks prior to beginning </w:t>
      </w:r>
      <w:r w:rsidR="00B26890" w:rsidRPr="00C74DC5">
        <w:t xml:space="preserve">any </w:t>
      </w:r>
      <w:r w:rsidRPr="00C74DC5">
        <w:t xml:space="preserve">pile driving operations, submit to the Engineer for </w:t>
      </w:r>
      <w:r w:rsidR="00B070F7">
        <w:t>evaluation</w:t>
      </w:r>
      <w:r w:rsidRPr="00C74DC5">
        <w:t xml:space="preserve"> and approval </w:t>
      </w:r>
      <w:r w:rsidR="00B070F7">
        <w:t xml:space="preserve">the following </w:t>
      </w:r>
      <w:r w:rsidRPr="00C74DC5">
        <w:t xml:space="preserve">information on </w:t>
      </w:r>
      <w:r w:rsidR="00AB185B">
        <w:t xml:space="preserve">all of </w:t>
      </w:r>
      <w:r w:rsidRPr="00C74DC5">
        <w:t xml:space="preserve">the proposed </w:t>
      </w:r>
      <w:r w:rsidR="00C74DC5">
        <w:t xml:space="preserve">pile </w:t>
      </w:r>
      <w:r w:rsidRPr="00C74DC5">
        <w:t>driving system</w:t>
      </w:r>
      <w:r w:rsidR="003B1DE1">
        <w:t>(s)</w:t>
      </w:r>
      <w:r w:rsidR="00421B4A" w:rsidRPr="00C74DC5">
        <w:t xml:space="preserve"> </w:t>
      </w:r>
      <w:r w:rsidR="0033556F">
        <w:t xml:space="preserve">to be used on the Project </w:t>
      </w:r>
      <w:r w:rsidR="00421B4A" w:rsidRPr="00C74DC5">
        <w:t>including but not limited to</w:t>
      </w:r>
      <w:r w:rsidRPr="00C74DC5">
        <w:t>:</w:t>
      </w:r>
    </w:p>
    <w:p w:rsidR="00421B4A" w:rsidRPr="00C74DC5" w:rsidRDefault="00421B4A" w:rsidP="00734281">
      <w:pPr>
        <w:autoSpaceDE w:val="0"/>
        <w:autoSpaceDN w:val="0"/>
        <w:adjustRightInd w:val="0"/>
      </w:pPr>
      <w:r w:rsidRPr="00C74DC5">
        <w:tab/>
      </w:r>
    </w:p>
    <w:p w:rsidR="00421B4A" w:rsidRPr="00C74DC5" w:rsidRDefault="00E20183" w:rsidP="00421B4A">
      <w:pPr>
        <w:numPr>
          <w:ilvl w:val="0"/>
          <w:numId w:val="6"/>
        </w:numPr>
        <w:autoSpaceDE w:val="0"/>
        <w:autoSpaceDN w:val="0"/>
        <w:adjustRightInd w:val="0"/>
      </w:pPr>
      <w:r>
        <w:t>Items on Pile Driving Equipment Data Sheet</w:t>
      </w:r>
    </w:p>
    <w:p w:rsidR="006166DE" w:rsidRDefault="006166DE" w:rsidP="00421B4A">
      <w:pPr>
        <w:numPr>
          <w:ilvl w:val="0"/>
          <w:numId w:val="6"/>
        </w:numPr>
        <w:autoSpaceDE w:val="0"/>
        <w:autoSpaceDN w:val="0"/>
        <w:adjustRightInd w:val="0"/>
      </w:pPr>
      <w:r w:rsidRPr="00C74DC5">
        <w:t xml:space="preserve">Other information </w:t>
      </w:r>
      <w:r w:rsidR="00335F90" w:rsidRPr="00C74DC5">
        <w:t>on the driving system required by the Engineer</w:t>
      </w:r>
    </w:p>
    <w:p w:rsidR="00286003" w:rsidRDefault="00286003" w:rsidP="00AB7463">
      <w:pPr>
        <w:numPr>
          <w:ilvl w:val="0"/>
          <w:numId w:val="6"/>
        </w:numPr>
        <w:autoSpaceDE w:val="0"/>
        <w:autoSpaceDN w:val="0"/>
        <w:adjustRightInd w:val="0"/>
      </w:pPr>
      <w:r>
        <w:t xml:space="preserve">A </w:t>
      </w:r>
      <w:r w:rsidRPr="00C74DC5">
        <w:t xml:space="preserve">WEAP </w:t>
      </w:r>
      <w:r w:rsidR="003A2511">
        <w:t>program output</w:t>
      </w:r>
      <w:r w:rsidR="0033556F">
        <w:t xml:space="preserve"> indicating the approximate depth or elevation where the pile will achieve the bearing required</w:t>
      </w:r>
    </w:p>
    <w:p w:rsidR="004D3546" w:rsidRDefault="004D3546" w:rsidP="00AB7463">
      <w:pPr>
        <w:numPr>
          <w:ilvl w:val="0"/>
          <w:numId w:val="6"/>
        </w:numPr>
        <w:autoSpaceDE w:val="0"/>
        <w:autoSpaceDN w:val="0"/>
        <w:adjustRightInd w:val="0"/>
      </w:pPr>
      <w:r>
        <w:rPr>
          <w:lang w:bidi="he-IL"/>
        </w:rPr>
        <w:t xml:space="preserve">Valid Driving Criteria.  </w:t>
      </w:r>
    </w:p>
    <w:p w:rsidR="004D3546" w:rsidRDefault="004D3546" w:rsidP="002159C9">
      <w:pPr>
        <w:autoSpaceDE w:val="0"/>
        <w:autoSpaceDN w:val="0"/>
        <w:adjustRightInd w:val="0"/>
        <w:ind w:left="1800"/>
      </w:pPr>
    </w:p>
    <w:p w:rsidR="004D3546" w:rsidRPr="00C74DC5" w:rsidRDefault="004D3546" w:rsidP="002159C9">
      <w:pPr>
        <w:autoSpaceDE w:val="0"/>
        <w:autoSpaceDN w:val="0"/>
        <w:adjustRightInd w:val="0"/>
        <w:ind w:left="720"/>
      </w:pPr>
      <w:r>
        <w:rPr>
          <w:lang w:bidi="he-IL"/>
        </w:rPr>
        <w:t>V</w:t>
      </w:r>
      <w:r w:rsidRPr="00FB3AE2">
        <w:rPr>
          <w:lang w:bidi="he-IL"/>
        </w:rPr>
        <w:t xml:space="preserve">alid </w:t>
      </w:r>
      <w:r>
        <w:rPr>
          <w:lang w:bidi="he-IL"/>
        </w:rPr>
        <w:t>driving criteria</w:t>
      </w:r>
      <w:r w:rsidRPr="00FB3AE2">
        <w:rPr>
          <w:lang w:bidi="he-IL"/>
        </w:rPr>
        <w:t xml:space="preserve"> is defined as having the required hammer having a hammer set greater than 3 blows per inch and less than 10 blows per inch at the driving resistance for that pile.</w:t>
      </w:r>
    </w:p>
    <w:p w:rsidR="006166DE" w:rsidRPr="00C74DC5" w:rsidRDefault="006166DE" w:rsidP="006166DE">
      <w:pPr>
        <w:autoSpaceDE w:val="0"/>
        <w:autoSpaceDN w:val="0"/>
        <w:adjustRightInd w:val="0"/>
      </w:pPr>
    </w:p>
    <w:p w:rsidR="00785EE1" w:rsidRDefault="003B1DE1" w:rsidP="00AB7463">
      <w:pPr>
        <w:autoSpaceDE w:val="0"/>
        <w:autoSpaceDN w:val="0"/>
        <w:adjustRightInd w:val="0"/>
        <w:ind w:left="720"/>
      </w:pPr>
      <w:r>
        <w:t>If</w:t>
      </w:r>
      <w:r w:rsidR="00C74DC5" w:rsidRPr="00C74DC5">
        <w:t xml:space="preserve"> </w:t>
      </w:r>
      <w:r>
        <w:t>WEAP</w:t>
      </w:r>
      <w:r w:rsidR="00C74DC5">
        <w:t xml:space="preserve"> analyses show that the </w:t>
      </w:r>
      <w:r w:rsidR="00C74DC5" w:rsidRPr="00C74DC5">
        <w:t>hammer</w:t>
      </w:r>
      <w:r w:rsidR="00BA603F">
        <w:t>(s)</w:t>
      </w:r>
      <w:r w:rsidR="00C74DC5" w:rsidRPr="00C74DC5">
        <w:t xml:space="preserve"> will overstress the pile, modify the driving system or met</w:t>
      </w:r>
      <w:r w:rsidR="00C74DC5">
        <w:t xml:space="preserve">hod of operation as required </w:t>
      </w:r>
      <w:proofErr w:type="gramStart"/>
      <w:r w:rsidR="00C74DC5">
        <w:t xml:space="preserve">to </w:t>
      </w:r>
      <w:r w:rsidR="00C74DC5" w:rsidRPr="00C74DC5">
        <w:t>prevent</w:t>
      </w:r>
      <w:proofErr w:type="gramEnd"/>
      <w:r w:rsidR="00C74DC5" w:rsidRPr="00C74DC5">
        <w:t xml:space="preserve"> overstressing the pile.</w:t>
      </w:r>
      <w:r w:rsidR="00C74DC5">
        <w:t xml:space="preserve"> </w:t>
      </w:r>
      <w:r w:rsidR="00B070F7">
        <w:t xml:space="preserve">Resubmit the modified pile driving system </w:t>
      </w:r>
      <w:r w:rsidR="003A2511">
        <w:t xml:space="preserve">information </w:t>
      </w:r>
      <w:r w:rsidR="00AB185B">
        <w:t xml:space="preserve">and WEAP </w:t>
      </w:r>
      <w:r w:rsidR="003A2511">
        <w:t>program output</w:t>
      </w:r>
      <w:r w:rsidR="00AB185B">
        <w:t xml:space="preserve"> </w:t>
      </w:r>
      <w:r w:rsidR="00B070F7">
        <w:t xml:space="preserve">to the Engineer for re-evaluation. </w:t>
      </w:r>
      <w:r>
        <w:t xml:space="preserve">Do not begin pile driving </w:t>
      </w:r>
      <w:r w:rsidR="00335F90" w:rsidRPr="00C74DC5">
        <w:t xml:space="preserve">operations until the Engineer has </w:t>
      </w:r>
      <w:r w:rsidR="00C74DC5" w:rsidRPr="00C74DC5">
        <w:t xml:space="preserve">approved the </w:t>
      </w:r>
      <w:r w:rsidR="00AB185B">
        <w:t>qualifications</w:t>
      </w:r>
      <w:r w:rsidR="00AB185B" w:rsidRPr="00C74DC5">
        <w:t xml:space="preserve"> </w:t>
      </w:r>
      <w:r w:rsidR="00AB185B">
        <w:t xml:space="preserve">of the personnel, the </w:t>
      </w:r>
      <w:r w:rsidR="00286003" w:rsidRPr="00C74DC5">
        <w:t xml:space="preserve">WEAP </w:t>
      </w:r>
      <w:r w:rsidR="003A2511">
        <w:t>program output</w:t>
      </w:r>
      <w:r w:rsidR="00AB185B">
        <w:t>,</w:t>
      </w:r>
      <w:r w:rsidR="00286003">
        <w:t xml:space="preserve"> and the </w:t>
      </w:r>
      <w:r w:rsidR="00C74DC5">
        <w:t xml:space="preserve">pile </w:t>
      </w:r>
      <w:r w:rsidR="00C74DC5" w:rsidRPr="00C74DC5">
        <w:t>driving system</w:t>
      </w:r>
      <w:r w:rsidR="00AB185B">
        <w:t>(s)</w:t>
      </w:r>
      <w:r w:rsidR="00C74DC5" w:rsidRPr="00C74DC5">
        <w:t>.</w:t>
      </w:r>
    </w:p>
    <w:p w:rsidR="00785EE1" w:rsidRDefault="00785EE1" w:rsidP="00AB7463">
      <w:pPr>
        <w:autoSpaceDE w:val="0"/>
        <w:autoSpaceDN w:val="0"/>
        <w:adjustRightInd w:val="0"/>
        <w:ind w:left="720"/>
      </w:pPr>
    </w:p>
    <w:p w:rsidR="00943E94" w:rsidRPr="002267C5" w:rsidRDefault="00943E94" w:rsidP="00AB7463">
      <w:pPr>
        <w:autoSpaceDE w:val="0"/>
        <w:autoSpaceDN w:val="0"/>
        <w:adjustRightInd w:val="0"/>
        <w:ind w:left="720"/>
        <w:rPr>
          <w:rFonts w:ascii="TimesNewRomanPSMT" w:hAnsi="TimesNewRomanPSMT" w:cs="TimesNewRomanPSMT"/>
        </w:rPr>
      </w:pPr>
      <w:r>
        <w:rPr>
          <w:rFonts w:ascii="TimesNewRomanPSMT" w:hAnsi="TimesNewRomanPSMT" w:cs="TimesNewRomanPSMT"/>
        </w:rPr>
        <w:t xml:space="preserve">Approval </w:t>
      </w:r>
      <w:r w:rsidR="003B1087">
        <w:rPr>
          <w:rFonts w:ascii="TimesNewRomanPSMT" w:hAnsi="TimesNewRomanPSMT" w:cs="TimesNewRomanPSMT"/>
        </w:rPr>
        <w:t xml:space="preserve">of </w:t>
      </w:r>
      <w:r w:rsidR="003B1087" w:rsidRPr="00C74DC5">
        <w:t xml:space="preserve">the </w:t>
      </w:r>
      <w:r w:rsidR="003B1087">
        <w:t xml:space="preserve">pile </w:t>
      </w:r>
      <w:r w:rsidR="003B1087" w:rsidRPr="00C74DC5">
        <w:t>driving system</w:t>
      </w:r>
      <w:r w:rsidR="003A2511">
        <w:t>(s)</w:t>
      </w:r>
      <w:r w:rsidR="003B1087">
        <w:rPr>
          <w:rFonts w:ascii="TimesNewRomanPSMT" w:hAnsi="TimesNewRomanPSMT" w:cs="TimesNewRomanPSMT"/>
        </w:rPr>
        <w:t xml:space="preserve"> </w:t>
      </w:r>
      <w:r>
        <w:rPr>
          <w:rFonts w:ascii="TimesNewRomanPSMT" w:hAnsi="TimesNewRomanPSMT" w:cs="TimesNewRomanPSMT"/>
        </w:rPr>
        <w:t xml:space="preserve">is </w:t>
      </w:r>
      <w:r w:rsidR="003B1087">
        <w:rPr>
          <w:rFonts w:ascii="TimesNewRomanPSMT" w:hAnsi="TimesNewRomanPSMT" w:cs="TimesNewRomanPSMT"/>
        </w:rPr>
        <w:t>also</w:t>
      </w:r>
      <w:r>
        <w:rPr>
          <w:rFonts w:ascii="TimesNewRomanPSMT" w:hAnsi="TimesNewRomanPSMT" w:cs="TimesNewRomanPSMT"/>
        </w:rPr>
        <w:t xml:space="preserve"> based on</w:t>
      </w:r>
      <w:r w:rsidR="00785EE1">
        <w:t xml:space="preserve"> </w:t>
      </w:r>
      <w:r>
        <w:rPr>
          <w:rFonts w:ascii="TimesNewRomanPSMT" w:hAnsi="TimesNewRomanPSMT" w:cs="TimesNewRomanPSMT"/>
        </w:rPr>
        <w:t>satisfactory field trial</w:t>
      </w:r>
      <w:r w:rsidR="002267C5">
        <w:rPr>
          <w:rFonts w:ascii="TimesNewRomanPSMT" w:hAnsi="TimesNewRomanPSMT" w:cs="TimesNewRomanPSMT"/>
        </w:rPr>
        <w:t>s</w:t>
      </w:r>
      <w:r w:rsidR="002267C5" w:rsidRPr="002267C5">
        <w:t xml:space="preserve"> </w:t>
      </w:r>
      <w:r w:rsidR="002267C5">
        <w:t xml:space="preserve">with </w:t>
      </w:r>
      <w:r w:rsidR="002267C5" w:rsidRPr="00C74DC5">
        <w:t xml:space="preserve">dynamic </w:t>
      </w:r>
      <w:r w:rsidR="002267C5">
        <w:t xml:space="preserve">pile </w:t>
      </w:r>
      <w:r w:rsidR="002267C5" w:rsidRPr="00C74DC5">
        <w:t>test</w:t>
      </w:r>
      <w:r w:rsidR="002267C5">
        <w:t>ing.</w:t>
      </w:r>
      <w:r>
        <w:rPr>
          <w:rFonts w:ascii="TimesNewRomanPSMT" w:hAnsi="TimesNewRomanPSMT" w:cs="TimesNewRomanPSMT"/>
        </w:rPr>
        <w:t xml:space="preserve"> Obtain approval from the Engineer for the pile driving sys</w:t>
      </w:r>
      <w:r w:rsidR="002267C5">
        <w:rPr>
          <w:rFonts w:ascii="TimesNewRomanPSMT" w:hAnsi="TimesNewRomanPSMT" w:cs="TimesNewRomanPSMT"/>
        </w:rPr>
        <w:t>tem</w:t>
      </w:r>
      <w:r w:rsidR="003A2511">
        <w:rPr>
          <w:rFonts w:ascii="TimesNewRomanPSMT" w:hAnsi="TimesNewRomanPSMT" w:cs="TimesNewRomanPSMT"/>
        </w:rPr>
        <w:t>(s)</w:t>
      </w:r>
      <w:r w:rsidR="002267C5">
        <w:rPr>
          <w:rFonts w:ascii="TimesNewRomanPSMT" w:hAnsi="TimesNewRomanPSMT" w:cs="TimesNewRomanPSMT"/>
        </w:rPr>
        <w:t xml:space="preserve"> based on satisfactory field </w:t>
      </w:r>
      <w:r>
        <w:rPr>
          <w:rFonts w:ascii="TimesNewRomanPSMT" w:hAnsi="TimesNewRomanPSMT" w:cs="TimesNewRomanPSMT"/>
        </w:rPr>
        <w:t>performance.</w:t>
      </w:r>
    </w:p>
    <w:p w:rsidR="00734281" w:rsidRPr="00C74DC5" w:rsidRDefault="00734281" w:rsidP="00AB7463">
      <w:pPr>
        <w:autoSpaceDE w:val="0"/>
        <w:autoSpaceDN w:val="0"/>
        <w:adjustRightInd w:val="0"/>
        <w:ind w:left="720"/>
      </w:pPr>
    </w:p>
    <w:p w:rsidR="00734281" w:rsidRPr="00C74DC5" w:rsidRDefault="003B1DE1" w:rsidP="00AB7463">
      <w:pPr>
        <w:autoSpaceDE w:val="0"/>
        <w:autoSpaceDN w:val="0"/>
        <w:adjustRightInd w:val="0"/>
        <w:ind w:left="720"/>
      </w:pPr>
      <w:r>
        <w:t>If</w:t>
      </w:r>
      <w:r w:rsidR="00734281" w:rsidRPr="00C74DC5">
        <w:t xml:space="preserve"> piles require differe</w:t>
      </w:r>
      <w:r>
        <w:t xml:space="preserve">nt hammer sizes, the Contractor </w:t>
      </w:r>
      <w:r w:rsidR="00734281" w:rsidRPr="00C74DC5">
        <w:t>may elect to drive with more than one size hammer or with a variable energy hammer, provided</w:t>
      </w:r>
      <w:r w:rsidR="00155698">
        <w:t xml:space="preserve"> that </w:t>
      </w:r>
      <w:r w:rsidR="00734281" w:rsidRPr="00C74DC5">
        <w:t>the hammer is properly sized and cushioned, will not damage the pile, and will develop the</w:t>
      </w:r>
      <w:r w:rsidR="00155698">
        <w:t xml:space="preserve"> </w:t>
      </w:r>
      <w:r w:rsidR="00734281" w:rsidRPr="00C74DC5">
        <w:t>required resistance.</w:t>
      </w:r>
    </w:p>
    <w:p w:rsidR="00920A7A" w:rsidRPr="00DA4626" w:rsidRDefault="00920A7A" w:rsidP="00AB7463">
      <w:pPr>
        <w:tabs>
          <w:tab w:val="left" w:pos="720"/>
          <w:tab w:val="left" w:pos="2340"/>
          <w:tab w:val="left" w:pos="5760"/>
        </w:tabs>
        <w:ind w:left="720"/>
        <w:jc w:val="both"/>
      </w:pPr>
    </w:p>
    <w:p w:rsidR="002E7891" w:rsidRDefault="003B1DE1" w:rsidP="00AB7463">
      <w:pPr>
        <w:tabs>
          <w:tab w:val="left" w:pos="720"/>
          <w:tab w:val="left" w:pos="2340"/>
          <w:tab w:val="left" w:pos="5760"/>
        </w:tabs>
        <w:ind w:left="720"/>
        <w:jc w:val="both"/>
      </w:pPr>
      <w:r w:rsidRPr="00C74DC5">
        <w:t>For penetration of weak soils by concrete piles, use thick</w:t>
      </w:r>
      <w:r>
        <w:t xml:space="preserve"> </w:t>
      </w:r>
      <w:r w:rsidRPr="00C74DC5">
        <w:t>cushions and/or reduced stroke to control tension stresses during driving.</w:t>
      </w:r>
    </w:p>
    <w:p w:rsidR="005E1007" w:rsidRDefault="005E1007" w:rsidP="00704EAE">
      <w:pPr>
        <w:tabs>
          <w:tab w:val="left" w:pos="720"/>
          <w:tab w:val="left" w:pos="2340"/>
          <w:tab w:val="left" w:pos="5760"/>
        </w:tabs>
        <w:jc w:val="both"/>
        <w:rPr>
          <w:b/>
        </w:rPr>
      </w:pPr>
    </w:p>
    <w:p w:rsidR="00704EAE" w:rsidRDefault="00704EAE" w:rsidP="00704EAE">
      <w:pPr>
        <w:tabs>
          <w:tab w:val="left" w:pos="720"/>
          <w:tab w:val="left" w:pos="2340"/>
          <w:tab w:val="left" w:pos="5760"/>
        </w:tabs>
        <w:jc w:val="both"/>
        <w:rPr>
          <w:b/>
        </w:rPr>
      </w:pPr>
    </w:p>
    <w:p w:rsidR="00252089" w:rsidRDefault="007809AB" w:rsidP="00704EAE">
      <w:pPr>
        <w:tabs>
          <w:tab w:val="left" w:pos="720"/>
          <w:tab w:val="left" w:pos="2340"/>
          <w:tab w:val="left" w:pos="5760"/>
        </w:tabs>
        <w:jc w:val="both"/>
      </w:pPr>
      <w:r>
        <w:t>Office of Materials</w:t>
      </w:r>
      <w:r w:rsidR="00AB7463">
        <w:t xml:space="preserve"> and Testing</w:t>
      </w:r>
    </w:p>
    <w:p w:rsidR="000A6EF7" w:rsidRDefault="000A6EF7" w:rsidP="00704EAE">
      <w:pPr>
        <w:tabs>
          <w:tab w:val="left" w:pos="720"/>
          <w:tab w:val="left" w:pos="2340"/>
          <w:tab w:val="left" w:pos="5760"/>
        </w:tabs>
        <w:jc w:val="both"/>
      </w:pPr>
    </w:p>
    <w:p w:rsidR="000A6EF7" w:rsidRDefault="000A6EF7" w:rsidP="00704EAE">
      <w:pPr>
        <w:tabs>
          <w:tab w:val="left" w:pos="720"/>
          <w:tab w:val="left" w:pos="2340"/>
          <w:tab w:val="left" w:pos="5760"/>
        </w:tabs>
        <w:jc w:val="both"/>
      </w:pPr>
    </w:p>
    <w:p w:rsidR="000A6EF7" w:rsidRDefault="000A6EF7" w:rsidP="00704EAE">
      <w:pPr>
        <w:tabs>
          <w:tab w:val="left" w:pos="720"/>
          <w:tab w:val="left" w:pos="2340"/>
          <w:tab w:val="left" w:pos="5760"/>
        </w:tabs>
        <w:jc w:val="both"/>
      </w:pPr>
    </w:p>
    <w:p w:rsidR="000A6EF7" w:rsidRDefault="000A6EF7" w:rsidP="00704EAE">
      <w:pPr>
        <w:tabs>
          <w:tab w:val="left" w:pos="720"/>
          <w:tab w:val="left" w:pos="2340"/>
          <w:tab w:val="left" w:pos="5760"/>
        </w:tabs>
        <w:jc w:val="both"/>
      </w:pPr>
    </w:p>
    <w:p w:rsidR="000A6EF7" w:rsidRDefault="000A6EF7" w:rsidP="00704EAE">
      <w:pPr>
        <w:tabs>
          <w:tab w:val="left" w:pos="720"/>
          <w:tab w:val="left" w:pos="2340"/>
          <w:tab w:val="left" w:pos="5760"/>
        </w:tabs>
        <w:jc w:val="both"/>
      </w:pPr>
    </w:p>
    <w:p w:rsidR="005D1C3C" w:rsidRDefault="005D1C3C">
      <w:r>
        <w:br w:type="page"/>
      </w:r>
    </w:p>
    <w:p w:rsidR="000A6EF7" w:rsidRDefault="000A6EF7" w:rsidP="00704EAE">
      <w:pPr>
        <w:tabs>
          <w:tab w:val="left" w:pos="720"/>
          <w:tab w:val="left" w:pos="2340"/>
          <w:tab w:val="left" w:pos="5760"/>
        </w:tabs>
        <w:jc w:val="both"/>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6"/>
      </w:tblGrid>
      <w:tr w:rsidR="001252C6" w:rsidRPr="0025075F" w:rsidTr="002159C9">
        <w:tc>
          <w:tcPr>
            <w:tcW w:w="9216" w:type="dxa"/>
            <w:vAlign w:val="center"/>
          </w:tcPr>
          <w:p w:rsidR="001252C6" w:rsidRPr="0025075F" w:rsidRDefault="001252C6" w:rsidP="002159C9">
            <w:pPr>
              <w:jc w:val="center"/>
            </w:pPr>
            <w:r>
              <w:t>Pile Driving Data Form</w:t>
            </w:r>
          </w:p>
        </w:tc>
      </w:tr>
    </w:tbl>
    <w:p w:rsidR="001252C6" w:rsidRDefault="001252C6"/>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608"/>
      </w:tblGrid>
      <w:tr w:rsidR="00964ECB" w:rsidRPr="0025075F" w:rsidTr="00A65791">
        <w:tc>
          <w:tcPr>
            <w:tcW w:w="4608" w:type="dxa"/>
          </w:tcPr>
          <w:p w:rsidR="00964ECB" w:rsidRPr="0025075F" w:rsidRDefault="00964ECB" w:rsidP="0025075F">
            <w:r>
              <w:t>Contract ID:</w:t>
            </w:r>
          </w:p>
        </w:tc>
        <w:tc>
          <w:tcPr>
            <w:tcW w:w="4608" w:type="dxa"/>
          </w:tcPr>
          <w:p w:rsidR="00964ECB" w:rsidRPr="0025075F" w:rsidRDefault="00964ECB" w:rsidP="0025075F">
            <w:r>
              <w:t>Structure Name:</w:t>
            </w:r>
          </w:p>
        </w:tc>
      </w:tr>
      <w:tr w:rsidR="00964ECB" w:rsidRPr="0025075F" w:rsidTr="00C732D2">
        <w:tc>
          <w:tcPr>
            <w:tcW w:w="4608" w:type="dxa"/>
          </w:tcPr>
          <w:p w:rsidR="00964ECB" w:rsidRPr="0025075F" w:rsidRDefault="00964ECB" w:rsidP="0025075F">
            <w:r>
              <w:t>PI Number:</w:t>
            </w:r>
          </w:p>
        </w:tc>
        <w:tc>
          <w:tcPr>
            <w:tcW w:w="4608" w:type="dxa"/>
          </w:tcPr>
          <w:p w:rsidR="00964ECB" w:rsidRPr="0025075F" w:rsidRDefault="00964ECB" w:rsidP="0025075F">
            <w:r>
              <w:t>Structure No.:</w:t>
            </w:r>
          </w:p>
        </w:tc>
      </w:tr>
      <w:tr w:rsidR="00964ECB" w:rsidRPr="0025075F" w:rsidTr="00D17A42">
        <w:tc>
          <w:tcPr>
            <w:tcW w:w="4608" w:type="dxa"/>
          </w:tcPr>
          <w:p w:rsidR="00964ECB" w:rsidRPr="0025075F" w:rsidRDefault="00964ECB" w:rsidP="0025075F">
            <w:r>
              <w:t>County</w:t>
            </w:r>
          </w:p>
        </w:tc>
        <w:tc>
          <w:tcPr>
            <w:tcW w:w="4608" w:type="dxa"/>
          </w:tcPr>
          <w:p w:rsidR="00964ECB" w:rsidRPr="0025075F" w:rsidRDefault="00964ECB" w:rsidP="0025075F">
            <w:r>
              <w:t>Pile Driving Contractor:</w:t>
            </w:r>
          </w:p>
        </w:tc>
      </w:tr>
    </w:tbl>
    <w:p w:rsidR="00A772BE" w:rsidRDefault="00A772BE"/>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440"/>
        <w:gridCol w:w="3168"/>
        <w:gridCol w:w="3168"/>
      </w:tblGrid>
      <w:tr w:rsidR="00A94E88" w:rsidRPr="0025075F" w:rsidTr="002159C9">
        <w:tc>
          <w:tcPr>
            <w:tcW w:w="1440" w:type="dxa"/>
            <w:vMerge w:val="restart"/>
            <w:vAlign w:val="center"/>
          </w:tcPr>
          <w:p w:rsidR="00A94E88" w:rsidRPr="0025075F" w:rsidRDefault="00A94E88" w:rsidP="002159C9">
            <w:pPr>
              <w:jc w:val="center"/>
            </w:pPr>
            <w:r>
              <w:rPr>
                <w:noProof/>
              </w:rPr>
              <w:drawing>
                <wp:inline distT="0" distB="0" distL="0" distR="0" wp14:anchorId="3E8C9FE8" wp14:editId="33DF56DB">
                  <wp:extent cx="497749"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749" cy="731520"/>
                          </a:xfrm>
                          <a:prstGeom prst="rect">
                            <a:avLst/>
                          </a:prstGeom>
                          <a:noFill/>
                        </pic:spPr>
                      </pic:pic>
                    </a:graphicData>
                  </a:graphic>
                </wp:inline>
              </w:drawing>
            </w:r>
          </w:p>
        </w:tc>
        <w:tc>
          <w:tcPr>
            <w:tcW w:w="1440" w:type="dxa"/>
            <w:vMerge w:val="restart"/>
            <w:vAlign w:val="center"/>
          </w:tcPr>
          <w:p w:rsidR="00A94E88" w:rsidRPr="0025075F" w:rsidRDefault="00A94E88" w:rsidP="002159C9">
            <w:pPr>
              <w:jc w:val="center"/>
            </w:pPr>
            <w:r>
              <w:t>Hammer</w:t>
            </w:r>
          </w:p>
        </w:tc>
        <w:tc>
          <w:tcPr>
            <w:tcW w:w="3168" w:type="dxa"/>
          </w:tcPr>
          <w:p w:rsidR="00A94E88" w:rsidRPr="0025075F" w:rsidRDefault="00A94E88" w:rsidP="0025075F">
            <w:r>
              <w:t>Manufacturer:</w:t>
            </w:r>
            <w:r w:rsidR="00B44FF5">
              <w:t xml:space="preserve"> ____________</w:t>
            </w:r>
          </w:p>
        </w:tc>
        <w:tc>
          <w:tcPr>
            <w:tcW w:w="3168" w:type="dxa"/>
          </w:tcPr>
          <w:p w:rsidR="00A94E88" w:rsidRPr="0025075F" w:rsidRDefault="00A94E88" w:rsidP="0025075F">
            <w:r>
              <w:t>Model No.</w:t>
            </w:r>
            <w:r w:rsidR="00B44FF5">
              <w:t xml:space="preserve"> _______________</w:t>
            </w:r>
          </w:p>
        </w:tc>
      </w:tr>
      <w:tr w:rsidR="00A94E88" w:rsidRPr="0025075F" w:rsidTr="0096650B">
        <w:tc>
          <w:tcPr>
            <w:tcW w:w="1440" w:type="dxa"/>
            <w:vMerge/>
          </w:tcPr>
          <w:p w:rsidR="00A94E88" w:rsidRPr="0025075F" w:rsidRDefault="00A94E88" w:rsidP="0025075F"/>
        </w:tc>
        <w:tc>
          <w:tcPr>
            <w:tcW w:w="1440" w:type="dxa"/>
            <w:vMerge/>
            <w:vAlign w:val="center"/>
          </w:tcPr>
          <w:p w:rsidR="00A94E88" w:rsidRPr="0025075F" w:rsidRDefault="00A94E88" w:rsidP="002159C9">
            <w:pPr>
              <w:jc w:val="center"/>
            </w:pPr>
          </w:p>
        </w:tc>
        <w:tc>
          <w:tcPr>
            <w:tcW w:w="3168" w:type="dxa"/>
          </w:tcPr>
          <w:p w:rsidR="00A94E88" w:rsidRPr="0025075F" w:rsidRDefault="00A94E88">
            <w:r>
              <w:t>Hammer Type:</w:t>
            </w:r>
            <w:r w:rsidR="00AC0A45">
              <w:t xml:space="preserve"> </w:t>
            </w:r>
            <w:r w:rsidR="00B44FF5">
              <w:t xml:space="preserve"> ___________</w:t>
            </w:r>
          </w:p>
        </w:tc>
        <w:tc>
          <w:tcPr>
            <w:tcW w:w="3168" w:type="dxa"/>
          </w:tcPr>
          <w:p w:rsidR="00A94E88" w:rsidRPr="0025075F" w:rsidRDefault="00A94E88" w:rsidP="0025075F">
            <w:r>
              <w:t>Serial No.</w:t>
            </w:r>
            <w:r w:rsidR="00B44FF5">
              <w:t xml:space="preserve">  _______________</w:t>
            </w:r>
          </w:p>
        </w:tc>
      </w:tr>
      <w:tr w:rsidR="00F901D9" w:rsidRPr="0025075F" w:rsidTr="00633451">
        <w:tc>
          <w:tcPr>
            <w:tcW w:w="1440" w:type="dxa"/>
            <w:vMerge/>
          </w:tcPr>
          <w:p w:rsidR="00F901D9" w:rsidRPr="0025075F" w:rsidRDefault="00F901D9" w:rsidP="0025075F"/>
        </w:tc>
        <w:tc>
          <w:tcPr>
            <w:tcW w:w="1440" w:type="dxa"/>
            <w:vMerge/>
            <w:vAlign w:val="center"/>
          </w:tcPr>
          <w:p w:rsidR="00F901D9" w:rsidRPr="0025075F" w:rsidRDefault="00F901D9" w:rsidP="002159C9">
            <w:pPr>
              <w:jc w:val="center"/>
            </w:pPr>
          </w:p>
        </w:tc>
        <w:tc>
          <w:tcPr>
            <w:tcW w:w="6336" w:type="dxa"/>
            <w:gridSpan w:val="2"/>
          </w:tcPr>
          <w:p w:rsidR="00F901D9" w:rsidRPr="0025075F" w:rsidRDefault="00F901D9">
            <w:r>
              <w:t xml:space="preserve">Manufacturers Maximum Rated Energy: </w:t>
            </w:r>
            <w:r w:rsidR="00AC0A45">
              <w:t>_____________</w:t>
            </w:r>
            <w:r>
              <w:t>(ft-k)</w:t>
            </w:r>
          </w:p>
        </w:tc>
      </w:tr>
      <w:tr w:rsidR="00F901D9" w:rsidRPr="0025075F" w:rsidTr="001D1C01">
        <w:tc>
          <w:tcPr>
            <w:tcW w:w="1440" w:type="dxa"/>
            <w:vMerge/>
          </w:tcPr>
          <w:p w:rsidR="00F901D9" w:rsidRPr="0025075F" w:rsidRDefault="00F901D9" w:rsidP="0025075F"/>
        </w:tc>
        <w:tc>
          <w:tcPr>
            <w:tcW w:w="1440" w:type="dxa"/>
            <w:vMerge/>
            <w:vAlign w:val="center"/>
          </w:tcPr>
          <w:p w:rsidR="00F901D9" w:rsidRPr="0025075F" w:rsidRDefault="00F901D9" w:rsidP="002159C9">
            <w:pPr>
              <w:jc w:val="center"/>
            </w:pPr>
          </w:p>
        </w:tc>
        <w:tc>
          <w:tcPr>
            <w:tcW w:w="6336" w:type="dxa"/>
            <w:gridSpan w:val="2"/>
          </w:tcPr>
          <w:p w:rsidR="00F901D9" w:rsidRPr="0025075F" w:rsidRDefault="00F901D9">
            <w:r>
              <w:t xml:space="preserve">Stroke at Maximum Rated Energy: </w:t>
            </w:r>
            <w:r w:rsidR="00AC0A45">
              <w:t>___________________</w:t>
            </w:r>
            <w:r>
              <w:t>(ft)</w:t>
            </w:r>
          </w:p>
        </w:tc>
      </w:tr>
      <w:tr w:rsidR="00F901D9" w:rsidRPr="0025075F" w:rsidTr="00D70459">
        <w:tc>
          <w:tcPr>
            <w:tcW w:w="1440" w:type="dxa"/>
            <w:vMerge w:val="restart"/>
            <w:vAlign w:val="center"/>
          </w:tcPr>
          <w:p w:rsidR="00F901D9" w:rsidRPr="0025075F" w:rsidRDefault="00F901D9" w:rsidP="002159C9">
            <w:pPr>
              <w:jc w:val="center"/>
            </w:pPr>
            <w:r>
              <w:rPr>
                <w:noProof/>
              </w:rPr>
              <w:drawing>
                <wp:inline distT="0" distB="0" distL="0" distR="0" wp14:anchorId="316530CD" wp14:editId="120DFAD2">
                  <wp:extent cx="713105" cy="481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3105" cy="481330"/>
                          </a:xfrm>
                          <a:prstGeom prst="rect">
                            <a:avLst/>
                          </a:prstGeom>
                          <a:noFill/>
                        </pic:spPr>
                      </pic:pic>
                    </a:graphicData>
                  </a:graphic>
                </wp:inline>
              </w:drawing>
            </w:r>
          </w:p>
        </w:tc>
        <w:tc>
          <w:tcPr>
            <w:tcW w:w="1440" w:type="dxa"/>
            <w:vMerge/>
            <w:vAlign w:val="center"/>
          </w:tcPr>
          <w:p w:rsidR="00F901D9" w:rsidRPr="0025075F" w:rsidRDefault="00F901D9" w:rsidP="002159C9">
            <w:pPr>
              <w:jc w:val="center"/>
            </w:pPr>
          </w:p>
        </w:tc>
        <w:tc>
          <w:tcPr>
            <w:tcW w:w="6336" w:type="dxa"/>
            <w:gridSpan w:val="2"/>
          </w:tcPr>
          <w:p w:rsidR="00F901D9" w:rsidRPr="0025075F" w:rsidRDefault="00F901D9">
            <w:r>
              <w:t>Range in Operating Energy:</w:t>
            </w:r>
            <w:r w:rsidR="00AC0A45">
              <w:t xml:space="preserve"> </w:t>
            </w:r>
            <w:r w:rsidR="00AC0A45" w:rsidRPr="002159C9">
              <w:t xml:space="preserve"> </w:t>
            </w:r>
            <w:r w:rsidR="00AC0A45">
              <w:t>________</w:t>
            </w:r>
            <w:r w:rsidR="00B44FF5">
              <w:t>__</w:t>
            </w:r>
            <w:r>
              <w:t xml:space="preserve"> to</w:t>
            </w:r>
            <w:r w:rsidR="00AC0A45" w:rsidRPr="002159C9">
              <w:t xml:space="preserve"> </w:t>
            </w:r>
            <w:r w:rsidR="00AC0A45">
              <w:t>_</w:t>
            </w:r>
            <w:r w:rsidR="00B44FF5">
              <w:t>_</w:t>
            </w:r>
            <w:r w:rsidR="00AC0A45">
              <w:t>________</w:t>
            </w:r>
            <w:r>
              <w:t>(ft-k)</w:t>
            </w:r>
          </w:p>
        </w:tc>
      </w:tr>
      <w:tr w:rsidR="00F901D9" w:rsidRPr="0025075F" w:rsidTr="00D157F0">
        <w:tc>
          <w:tcPr>
            <w:tcW w:w="1440" w:type="dxa"/>
            <w:vMerge/>
          </w:tcPr>
          <w:p w:rsidR="00F901D9" w:rsidRPr="0025075F" w:rsidRDefault="00F901D9" w:rsidP="0025075F"/>
        </w:tc>
        <w:tc>
          <w:tcPr>
            <w:tcW w:w="1440" w:type="dxa"/>
            <w:vMerge/>
            <w:vAlign w:val="center"/>
          </w:tcPr>
          <w:p w:rsidR="00F901D9" w:rsidRPr="0025075F" w:rsidRDefault="00F901D9" w:rsidP="002159C9">
            <w:pPr>
              <w:jc w:val="center"/>
            </w:pPr>
          </w:p>
        </w:tc>
        <w:tc>
          <w:tcPr>
            <w:tcW w:w="6336" w:type="dxa"/>
            <w:gridSpan w:val="2"/>
          </w:tcPr>
          <w:p w:rsidR="00F901D9" w:rsidRPr="0025075F" w:rsidRDefault="00F901D9">
            <w:r>
              <w:t>Range in Operating Stroke:</w:t>
            </w:r>
            <w:r w:rsidR="00AC0A45">
              <w:t xml:space="preserve"> _______</w:t>
            </w:r>
            <w:r w:rsidR="00B44FF5">
              <w:t>____</w:t>
            </w:r>
            <w:r>
              <w:t xml:space="preserve"> to</w:t>
            </w:r>
            <w:r w:rsidRPr="00AC0A45">
              <w:t xml:space="preserve"> </w:t>
            </w:r>
            <w:r w:rsidR="00B44FF5">
              <w:t>___</w:t>
            </w:r>
            <w:r w:rsidR="00AC0A45">
              <w:t>________</w:t>
            </w:r>
            <w:r w:rsidR="00B44FF5">
              <w:t>_</w:t>
            </w:r>
            <w:r>
              <w:t>(ft)</w:t>
            </w:r>
          </w:p>
        </w:tc>
      </w:tr>
      <w:tr w:rsidR="00AC0A45" w:rsidRPr="0025075F" w:rsidTr="00281745">
        <w:tc>
          <w:tcPr>
            <w:tcW w:w="1440" w:type="dxa"/>
            <w:vMerge/>
          </w:tcPr>
          <w:p w:rsidR="00AC0A45" w:rsidRPr="0025075F" w:rsidRDefault="00AC0A45" w:rsidP="0025075F"/>
        </w:tc>
        <w:tc>
          <w:tcPr>
            <w:tcW w:w="1440" w:type="dxa"/>
            <w:vMerge/>
            <w:vAlign w:val="center"/>
          </w:tcPr>
          <w:p w:rsidR="00AC0A45" w:rsidRPr="0025075F" w:rsidRDefault="00AC0A45" w:rsidP="002159C9">
            <w:pPr>
              <w:jc w:val="center"/>
            </w:pPr>
          </w:p>
        </w:tc>
        <w:tc>
          <w:tcPr>
            <w:tcW w:w="6336" w:type="dxa"/>
            <w:gridSpan w:val="2"/>
          </w:tcPr>
          <w:p w:rsidR="00AC0A45" w:rsidRPr="0025075F" w:rsidRDefault="00AC0A45" w:rsidP="0025075F">
            <w:r>
              <w:t>Ram Weight: __________________________________ (kips)</w:t>
            </w:r>
          </w:p>
        </w:tc>
      </w:tr>
      <w:tr w:rsidR="00AC0A45" w:rsidRPr="0025075F" w:rsidTr="000C170A">
        <w:tc>
          <w:tcPr>
            <w:tcW w:w="1440" w:type="dxa"/>
            <w:vMerge/>
          </w:tcPr>
          <w:p w:rsidR="00AC0A45" w:rsidRPr="0025075F" w:rsidRDefault="00AC0A45" w:rsidP="0025075F"/>
        </w:tc>
        <w:tc>
          <w:tcPr>
            <w:tcW w:w="1440" w:type="dxa"/>
            <w:vMerge/>
            <w:vAlign w:val="center"/>
          </w:tcPr>
          <w:p w:rsidR="00AC0A45" w:rsidRPr="0025075F" w:rsidRDefault="00AC0A45" w:rsidP="002159C9">
            <w:pPr>
              <w:jc w:val="center"/>
            </w:pPr>
          </w:p>
        </w:tc>
        <w:tc>
          <w:tcPr>
            <w:tcW w:w="6336" w:type="dxa"/>
            <w:gridSpan w:val="2"/>
          </w:tcPr>
          <w:p w:rsidR="00AC0A45" w:rsidRPr="002159C9" w:rsidRDefault="00AC0A45">
            <w:pPr>
              <w:rPr>
                <w:u w:val="single"/>
              </w:rPr>
            </w:pPr>
            <w:r>
              <w:t>Modifications: ______________________________________</w:t>
            </w:r>
          </w:p>
        </w:tc>
      </w:tr>
    </w:tbl>
    <w:p w:rsidR="007B0D1B" w:rsidRDefault="007B0D1B"/>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440"/>
        <w:gridCol w:w="3168"/>
        <w:gridCol w:w="3168"/>
      </w:tblGrid>
      <w:tr w:rsidR="00A94E88" w:rsidRPr="0025075F" w:rsidTr="002159C9">
        <w:tc>
          <w:tcPr>
            <w:tcW w:w="1440" w:type="dxa"/>
            <w:vMerge w:val="restart"/>
            <w:vAlign w:val="center"/>
          </w:tcPr>
          <w:p w:rsidR="00A94E88" w:rsidRPr="0025075F" w:rsidRDefault="00A94E88" w:rsidP="002159C9">
            <w:pPr>
              <w:jc w:val="center"/>
            </w:pPr>
            <w:r>
              <w:rPr>
                <w:noProof/>
              </w:rPr>
              <w:drawing>
                <wp:inline distT="0" distB="0" distL="0" distR="0" wp14:anchorId="47488494" wp14:editId="4412FD67">
                  <wp:extent cx="481330" cy="133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330" cy="133985"/>
                          </a:xfrm>
                          <a:prstGeom prst="rect">
                            <a:avLst/>
                          </a:prstGeom>
                          <a:noFill/>
                        </pic:spPr>
                      </pic:pic>
                    </a:graphicData>
                  </a:graphic>
                </wp:inline>
              </w:drawing>
            </w:r>
          </w:p>
        </w:tc>
        <w:tc>
          <w:tcPr>
            <w:tcW w:w="1440" w:type="dxa"/>
            <w:vMerge w:val="restart"/>
            <w:vAlign w:val="center"/>
          </w:tcPr>
          <w:p w:rsidR="00A94E88" w:rsidRPr="0025075F" w:rsidRDefault="00A94E88" w:rsidP="002159C9">
            <w:pPr>
              <w:jc w:val="center"/>
            </w:pPr>
            <w:r>
              <w:t>Striker Plate</w:t>
            </w:r>
          </w:p>
        </w:tc>
        <w:tc>
          <w:tcPr>
            <w:tcW w:w="3168" w:type="dxa"/>
          </w:tcPr>
          <w:p w:rsidR="00A94E88" w:rsidRPr="0025075F" w:rsidRDefault="00A94E88" w:rsidP="0025075F">
            <w:r>
              <w:t>Weight:</w:t>
            </w:r>
            <w:r w:rsidR="00A96C38">
              <w:t xml:space="preserve"> </w:t>
            </w:r>
            <w:r>
              <w:t xml:space="preserve"> </w:t>
            </w:r>
            <w:r w:rsidR="00B85EF9">
              <w:softHyphen/>
            </w:r>
            <w:r w:rsidR="00B85EF9">
              <w:softHyphen/>
            </w:r>
            <w:r w:rsidR="00B85EF9">
              <w:softHyphen/>
            </w:r>
            <w:r w:rsidR="00B85EF9">
              <w:softHyphen/>
            </w:r>
            <w:r w:rsidR="00B85EF9">
              <w:softHyphen/>
            </w:r>
            <w:r w:rsidR="00B85EF9">
              <w:softHyphen/>
            </w:r>
            <w:r w:rsidR="00B85EF9">
              <w:softHyphen/>
            </w:r>
            <w:r w:rsidR="00B85EF9">
              <w:softHyphen/>
            </w:r>
            <w:r w:rsidR="00B85EF9">
              <w:softHyphen/>
              <w:t>____________</w:t>
            </w:r>
            <w:r>
              <w:t>(kips)</w:t>
            </w:r>
          </w:p>
        </w:tc>
        <w:tc>
          <w:tcPr>
            <w:tcW w:w="3168" w:type="dxa"/>
          </w:tcPr>
          <w:p w:rsidR="00A94E88" w:rsidRPr="0025075F" w:rsidRDefault="00A94E88" w:rsidP="0025075F">
            <w:r>
              <w:t xml:space="preserve">Diameter: </w:t>
            </w:r>
            <w:r w:rsidR="00B85EF9">
              <w:t>_____________</w:t>
            </w:r>
            <w:r>
              <w:t>(in)</w:t>
            </w:r>
          </w:p>
        </w:tc>
      </w:tr>
      <w:tr w:rsidR="00A94E88" w:rsidRPr="0025075F" w:rsidTr="00F368E8">
        <w:tc>
          <w:tcPr>
            <w:tcW w:w="1440" w:type="dxa"/>
            <w:vMerge/>
          </w:tcPr>
          <w:p w:rsidR="00A94E88" w:rsidRPr="0025075F" w:rsidRDefault="00A94E88" w:rsidP="0025075F"/>
        </w:tc>
        <w:tc>
          <w:tcPr>
            <w:tcW w:w="1440" w:type="dxa"/>
            <w:vMerge/>
          </w:tcPr>
          <w:p w:rsidR="00A94E88" w:rsidRPr="0025075F" w:rsidRDefault="00A94E88" w:rsidP="0025075F"/>
        </w:tc>
        <w:tc>
          <w:tcPr>
            <w:tcW w:w="3168" w:type="dxa"/>
          </w:tcPr>
          <w:p w:rsidR="00A94E88" w:rsidRPr="0025075F" w:rsidRDefault="00A94E88">
            <w:r>
              <w:t xml:space="preserve">Thickness: </w:t>
            </w:r>
            <w:r w:rsidR="00B85EF9">
              <w:t>____________</w:t>
            </w:r>
            <w:r>
              <w:t>(in)</w:t>
            </w:r>
          </w:p>
        </w:tc>
        <w:tc>
          <w:tcPr>
            <w:tcW w:w="3168" w:type="dxa"/>
          </w:tcPr>
          <w:p w:rsidR="00A94E88" w:rsidRPr="0025075F" w:rsidRDefault="00A94E88" w:rsidP="0025075F"/>
        </w:tc>
      </w:tr>
    </w:tbl>
    <w:p w:rsidR="007B0D1B" w:rsidRDefault="007B0D1B"/>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440"/>
        <w:gridCol w:w="3168"/>
        <w:gridCol w:w="3168"/>
      </w:tblGrid>
      <w:tr w:rsidR="00A94E88" w:rsidRPr="0025075F" w:rsidTr="002159C9">
        <w:tc>
          <w:tcPr>
            <w:tcW w:w="1440" w:type="dxa"/>
            <w:vMerge w:val="restart"/>
            <w:vAlign w:val="center"/>
          </w:tcPr>
          <w:p w:rsidR="00A94E88" w:rsidRPr="0025075F" w:rsidRDefault="00A94E88" w:rsidP="002159C9">
            <w:pPr>
              <w:jc w:val="center"/>
            </w:pPr>
            <w:r>
              <w:rPr>
                <w:noProof/>
              </w:rPr>
              <w:drawing>
                <wp:inline distT="0" distB="0" distL="0" distR="0" wp14:anchorId="6C20C64A" wp14:editId="4063EF48">
                  <wp:extent cx="481330" cy="250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330" cy="250190"/>
                          </a:xfrm>
                          <a:prstGeom prst="rect">
                            <a:avLst/>
                          </a:prstGeom>
                          <a:noFill/>
                        </pic:spPr>
                      </pic:pic>
                    </a:graphicData>
                  </a:graphic>
                </wp:inline>
              </w:drawing>
            </w:r>
          </w:p>
        </w:tc>
        <w:tc>
          <w:tcPr>
            <w:tcW w:w="1440" w:type="dxa"/>
            <w:vMerge w:val="restart"/>
            <w:vAlign w:val="center"/>
          </w:tcPr>
          <w:p w:rsidR="00A94E88" w:rsidRPr="0025075F" w:rsidRDefault="00A94E88" w:rsidP="002159C9">
            <w:pPr>
              <w:jc w:val="center"/>
            </w:pPr>
            <w:r>
              <w:t>Hammer Cushion</w:t>
            </w:r>
          </w:p>
        </w:tc>
        <w:tc>
          <w:tcPr>
            <w:tcW w:w="3168" w:type="dxa"/>
          </w:tcPr>
          <w:p w:rsidR="00A94E88" w:rsidRPr="0025075F" w:rsidRDefault="00A94E88">
            <w:r>
              <w:t>Material 1</w:t>
            </w:r>
          </w:p>
        </w:tc>
        <w:tc>
          <w:tcPr>
            <w:tcW w:w="3168" w:type="dxa"/>
          </w:tcPr>
          <w:p w:rsidR="00A94E88" w:rsidRPr="0025075F" w:rsidRDefault="00A94E88" w:rsidP="0025075F">
            <w:r>
              <w:t>Material 2</w:t>
            </w:r>
          </w:p>
        </w:tc>
      </w:tr>
      <w:tr w:rsidR="00A94E88" w:rsidRPr="0025075F" w:rsidTr="009F7003">
        <w:tc>
          <w:tcPr>
            <w:tcW w:w="1440" w:type="dxa"/>
            <w:vMerge/>
          </w:tcPr>
          <w:p w:rsidR="00A94E88" w:rsidRPr="0025075F" w:rsidRDefault="00A94E88" w:rsidP="0025075F"/>
        </w:tc>
        <w:tc>
          <w:tcPr>
            <w:tcW w:w="1440" w:type="dxa"/>
            <w:vMerge/>
            <w:vAlign w:val="center"/>
          </w:tcPr>
          <w:p w:rsidR="00A94E88" w:rsidRPr="0025075F" w:rsidRDefault="00A94E88" w:rsidP="002159C9">
            <w:pPr>
              <w:jc w:val="center"/>
            </w:pPr>
          </w:p>
        </w:tc>
        <w:tc>
          <w:tcPr>
            <w:tcW w:w="3168" w:type="dxa"/>
          </w:tcPr>
          <w:p w:rsidR="00A94E88" w:rsidRPr="0025075F" w:rsidRDefault="00A94E88" w:rsidP="0025075F">
            <w:r>
              <w:t xml:space="preserve">Name: </w:t>
            </w:r>
            <w:r w:rsidR="00A96C38">
              <w:t>__________________</w:t>
            </w:r>
          </w:p>
        </w:tc>
        <w:tc>
          <w:tcPr>
            <w:tcW w:w="3168" w:type="dxa"/>
          </w:tcPr>
          <w:p w:rsidR="00A94E88" w:rsidRPr="0025075F" w:rsidRDefault="00A94E88" w:rsidP="0025075F">
            <w:r>
              <w:t xml:space="preserve">Name: </w:t>
            </w:r>
            <w:r w:rsidR="00A96C38">
              <w:t>__________________</w:t>
            </w:r>
          </w:p>
        </w:tc>
      </w:tr>
      <w:tr w:rsidR="00A94E88" w:rsidRPr="0025075F" w:rsidTr="009F7003">
        <w:tc>
          <w:tcPr>
            <w:tcW w:w="1440" w:type="dxa"/>
            <w:vMerge/>
          </w:tcPr>
          <w:p w:rsidR="00A94E88" w:rsidRPr="0025075F" w:rsidRDefault="00A94E88" w:rsidP="0025075F"/>
        </w:tc>
        <w:tc>
          <w:tcPr>
            <w:tcW w:w="1440" w:type="dxa"/>
            <w:vMerge/>
            <w:vAlign w:val="center"/>
          </w:tcPr>
          <w:p w:rsidR="00A94E88" w:rsidRPr="0025075F" w:rsidRDefault="00A94E88" w:rsidP="002159C9">
            <w:pPr>
              <w:jc w:val="center"/>
            </w:pPr>
          </w:p>
        </w:tc>
        <w:tc>
          <w:tcPr>
            <w:tcW w:w="3168" w:type="dxa"/>
          </w:tcPr>
          <w:p w:rsidR="00A94E88" w:rsidRPr="0025075F" w:rsidRDefault="00A94E88" w:rsidP="0025075F">
            <w:r>
              <w:t xml:space="preserve">Area: </w:t>
            </w:r>
            <w:r w:rsidR="00A96C38">
              <w:t>________________</w:t>
            </w:r>
            <w:r>
              <w:t>(in</w:t>
            </w:r>
            <w:r w:rsidRPr="002159C9">
              <w:rPr>
                <w:vertAlign w:val="superscript"/>
              </w:rPr>
              <w:t>2</w:t>
            </w:r>
            <w:r>
              <w:t>)</w:t>
            </w:r>
          </w:p>
        </w:tc>
        <w:tc>
          <w:tcPr>
            <w:tcW w:w="3168" w:type="dxa"/>
          </w:tcPr>
          <w:p w:rsidR="00A94E88" w:rsidRPr="0025075F" w:rsidRDefault="00A94E88" w:rsidP="0025075F">
            <w:r>
              <w:t>Area: (in</w:t>
            </w:r>
            <w:r w:rsidRPr="00825722">
              <w:rPr>
                <w:vertAlign w:val="superscript"/>
              </w:rPr>
              <w:t>2</w:t>
            </w:r>
            <w:r>
              <w:t>)</w:t>
            </w:r>
          </w:p>
        </w:tc>
      </w:tr>
      <w:tr w:rsidR="00A94E88" w:rsidRPr="0025075F" w:rsidTr="009F7003">
        <w:tc>
          <w:tcPr>
            <w:tcW w:w="1440" w:type="dxa"/>
            <w:vMerge/>
          </w:tcPr>
          <w:p w:rsidR="00A94E88" w:rsidRPr="0025075F" w:rsidRDefault="00A94E88" w:rsidP="0025075F"/>
        </w:tc>
        <w:tc>
          <w:tcPr>
            <w:tcW w:w="1440" w:type="dxa"/>
            <w:vMerge/>
            <w:vAlign w:val="center"/>
          </w:tcPr>
          <w:p w:rsidR="00A94E88" w:rsidRPr="0025075F" w:rsidRDefault="00A94E88" w:rsidP="002159C9">
            <w:pPr>
              <w:jc w:val="center"/>
            </w:pPr>
          </w:p>
        </w:tc>
        <w:tc>
          <w:tcPr>
            <w:tcW w:w="3168" w:type="dxa"/>
          </w:tcPr>
          <w:p w:rsidR="00A94E88" w:rsidRPr="0025075F" w:rsidRDefault="00A94E88">
            <w:r>
              <w:t>Thickness/Plate:</w:t>
            </w:r>
            <w:r w:rsidR="00A96C38">
              <w:t xml:space="preserve"> _______</w:t>
            </w:r>
            <w:r>
              <w:t>(in)</w:t>
            </w:r>
          </w:p>
        </w:tc>
        <w:tc>
          <w:tcPr>
            <w:tcW w:w="3168" w:type="dxa"/>
          </w:tcPr>
          <w:p w:rsidR="00A94E88" w:rsidRPr="0025075F" w:rsidRDefault="00A94E88">
            <w:r>
              <w:t>Thickness/Plate:</w:t>
            </w:r>
            <w:r w:rsidR="00A96C38">
              <w:t>________</w:t>
            </w:r>
            <w:r>
              <w:t>(in)</w:t>
            </w:r>
          </w:p>
        </w:tc>
      </w:tr>
      <w:tr w:rsidR="00A94E88" w:rsidRPr="0025075F" w:rsidTr="009F7003">
        <w:tc>
          <w:tcPr>
            <w:tcW w:w="1440" w:type="dxa"/>
            <w:vMerge/>
          </w:tcPr>
          <w:p w:rsidR="00A94E88" w:rsidRPr="0025075F" w:rsidRDefault="00A94E88" w:rsidP="0025075F"/>
        </w:tc>
        <w:tc>
          <w:tcPr>
            <w:tcW w:w="1440" w:type="dxa"/>
            <w:vMerge/>
            <w:vAlign w:val="center"/>
          </w:tcPr>
          <w:p w:rsidR="00A94E88" w:rsidRPr="0025075F" w:rsidRDefault="00A94E88" w:rsidP="002159C9">
            <w:pPr>
              <w:jc w:val="center"/>
            </w:pPr>
          </w:p>
        </w:tc>
        <w:tc>
          <w:tcPr>
            <w:tcW w:w="3168" w:type="dxa"/>
          </w:tcPr>
          <w:p w:rsidR="00A94E88" w:rsidRPr="0025075F" w:rsidRDefault="00A94E88" w:rsidP="0025075F">
            <w:r>
              <w:t xml:space="preserve">No. of Plates: </w:t>
            </w:r>
            <w:r w:rsidR="00A96C38">
              <w:t>_____________</w:t>
            </w:r>
          </w:p>
        </w:tc>
        <w:tc>
          <w:tcPr>
            <w:tcW w:w="3168" w:type="dxa"/>
          </w:tcPr>
          <w:p w:rsidR="00A94E88" w:rsidRPr="0025075F" w:rsidRDefault="00A94E88" w:rsidP="0025075F">
            <w:r>
              <w:t>No. of Plates:</w:t>
            </w:r>
            <w:r w:rsidR="00A96C38">
              <w:t xml:space="preserve"> _____________</w:t>
            </w:r>
          </w:p>
        </w:tc>
      </w:tr>
      <w:tr w:rsidR="00F901D9" w:rsidRPr="0025075F" w:rsidTr="00806CAA">
        <w:tc>
          <w:tcPr>
            <w:tcW w:w="1440" w:type="dxa"/>
            <w:vMerge/>
          </w:tcPr>
          <w:p w:rsidR="00F901D9" w:rsidRPr="0025075F" w:rsidRDefault="00F901D9" w:rsidP="0025075F"/>
        </w:tc>
        <w:tc>
          <w:tcPr>
            <w:tcW w:w="1440" w:type="dxa"/>
            <w:vMerge/>
            <w:vAlign w:val="center"/>
          </w:tcPr>
          <w:p w:rsidR="00F901D9" w:rsidRPr="0025075F" w:rsidRDefault="00F901D9" w:rsidP="002159C9">
            <w:pPr>
              <w:jc w:val="center"/>
            </w:pPr>
          </w:p>
        </w:tc>
        <w:tc>
          <w:tcPr>
            <w:tcW w:w="6336" w:type="dxa"/>
            <w:gridSpan w:val="2"/>
          </w:tcPr>
          <w:p w:rsidR="00F901D9" w:rsidRPr="0025075F" w:rsidRDefault="00F901D9" w:rsidP="0025075F">
            <w:r>
              <w:t xml:space="preserve">Total Thickness of Hammer Cushion: </w:t>
            </w:r>
            <w:r w:rsidR="00A96C38">
              <w:t>_________________</w:t>
            </w:r>
            <w:r>
              <w:t>(in)</w:t>
            </w:r>
          </w:p>
        </w:tc>
      </w:tr>
    </w:tbl>
    <w:p w:rsidR="00E359C3" w:rsidRDefault="00E359C3"/>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440"/>
        <w:gridCol w:w="6336"/>
      </w:tblGrid>
      <w:tr w:rsidR="00307C98" w:rsidRPr="0025075F" w:rsidTr="002159C9">
        <w:tc>
          <w:tcPr>
            <w:tcW w:w="1440" w:type="dxa"/>
            <w:vAlign w:val="center"/>
          </w:tcPr>
          <w:p w:rsidR="00307C98" w:rsidRPr="0025075F" w:rsidRDefault="00307C98" w:rsidP="002159C9">
            <w:pPr>
              <w:jc w:val="center"/>
            </w:pPr>
            <w:r>
              <w:rPr>
                <w:noProof/>
              </w:rPr>
              <w:drawing>
                <wp:inline distT="0" distB="0" distL="0" distR="0" wp14:anchorId="24F4ADD2" wp14:editId="59BD13D3">
                  <wp:extent cx="677356" cy="45720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7356" cy="457200"/>
                          </a:xfrm>
                          <a:prstGeom prst="rect">
                            <a:avLst/>
                          </a:prstGeom>
                          <a:noFill/>
                        </pic:spPr>
                      </pic:pic>
                    </a:graphicData>
                  </a:graphic>
                </wp:inline>
              </w:drawing>
            </w:r>
          </w:p>
        </w:tc>
        <w:tc>
          <w:tcPr>
            <w:tcW w:w="1440" w:type="dxa"/>
            <w:vAlign w:val="center"/>
          </w:tcPr>
          <w:p w:rsidR="00307C98" w:rsidRPr="0025075F" w:rsidRDefault="00307C98" w:rsidP="002159C9">
            <w:pPr>
              <w:jc w:val="center"/>
            </w:pPr>
            <w:r>
              <w:t>Helmet</w:t>
            </w:r>
          </w:p>
        </w:tc>
        <w:tc>
          <w:tcPr>
            <w:tcW w:w="6336" w:type="dxa"/>
            <w:vAlign w:val="center"/>
          </w:tcPr>
          <w:p w:rsidR="00307C98" w:rsidRPr="0025075F" w:rsidRDefault="00307C98">
            <w:r>
              <w:t>Weight  including inserts</w:t>
            </w:r>
            <w:r w:rsidR="00A96C38">
              <w:t>: _________________________</w:t>
            </w:r>
            <w:r>
              <w:t>(kips)</w:t>
            </w:r>
          </w:p>
        </w:tc>
      </w:tr>
    </w:tbl>
    <w:p w:rsidR="00663591" w:rsidRDefault="00663591"/>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440"/>
        <w:gridCol w:w="3168"/>
        <w:gridCol w:w="3168"/>
      </w:tblGrid>
      <w:tr w:rsidR="00A96C38" w:rsidRPr="0025075F" w:rsidTr="002F12AD">
        <w:tc>
          <w:tcPr>
            <w:tcW w:w="1440" w:type="dxa"/>
            <w:vMerge w:val="restart"/>
            <w:vAlign w:val="center"/>
          </w:tcPr>
          <w:p w:rsidR="00A96C38" w:rsidRPr="0025075F" w:rsidRDefault="00A96C38" w:rsidP="002159C9">
            <w:pPr>
              <w:jc w:val="center"/>
            </w:pPr>
            <w:r>
              <w:rPr>
                <w:noProof/>
              </w:rPr>
              <w:drawing>
                <wp:inline distT="0" distB="0" distL="0" distR="0" wp14:anchorId="49802B5B" wp14:editId="550C22F1">
                  <wp:extent cx="481330" cy="250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330" cy="250190"/>
                          </a:xfrm>
                          <a:prstGeom prst="rect">
                            <a:avLst/>
                          </a:prstGeom>
                          <a:noFill/>
                        </pic:spPr>
                      </pic:pic>
                    </a:graphicData>
                  </a:graphic>
                </wp:inline>
              </w:drawing>
            </w:r>
          </w:p>
        </w:tc>
        <w:tc>
          <w:tcPr>
            <w:tcW w:w="1440" w:type="dxa"/>
            <w:vMerge w:val="restart"/>
            <w:vAlign w:val="center"/>
          </w:tcPr>
          <w:p w:rsidR="00A96C38" w:rsidRPr="0025075F" w:rsidRDefault="00A96C38" w:rsidP="002159C9">
            <w:pPr>
              <w:jc w:val="center"/>
            </w:pPr>
            <w:r>
              <w:t>Pile Cushion</w:t>
            </w:r>
          </w:p>
        </w:tc>
        <w:tc>
          <w:tcPr>
            <w:tcW w:w="6336" w:type="dxa"/>
            <w:gridSpan w:val="2"/>
          </w:tcPr>
          <w:p w:rsidR="00A96C38" w:rsidRPr="0025075F" w:rsidRDefault="00A96C38" w:rsidP="0025075F">
            <w:r>
              <w:t>Material: ___________________________________________</w:t>
            </w:r>
          </w:p>
        </w:tc>
      </w:tr>
      <w:tr w:rsidR="00307C98" w:rsidRPr="0025075F" w:rsidTr="00627AD0">
        <w:tc>
          <w:tcPr>
            <w:tcW w:w="1440" w:type="dxa"/>
            <w:vMerge/>
          </w:tcPr>
          <w:p w:rsidR="00307C98" w:rsidRPr="0025075F" w:rsidRDefault="00307C98" w:rsidP="0025075F"/>
        </w:tc>
        <w:tc>
          <w:tcPr>
            <w:tcW w:w="1440" w:type="dxa"/>
            <w:vMerge/>
          </w:tcPr>
          <w:p w:rsidR="00307C98" w:rsidRPr="0025075F" w:rsidRDefault="00307C98" w:rsidP="0025075F"/>
        </w:tc>
        <w:tc>
          <w:tcPr>
            <w:tcW w:w="3168" w:type="dxa"/>
          </w:tcPr>
          <w:p w:rsidR="00307C98" w:rsidRPr="0025075F" w:rsidRDefault="00307C98" w:rsidP="0025075F">
            <w:r>
              <w:t xml:space="preserve">Area:  </w:t>
            </w:r>
            <w:r w:rsidR="00AF3A43">
              <w:t>_______________</w:t>
            </w:r>
            <w:r>
              <w:t>(in</w:t>
            </w:r>
            <w:r w:rsidRPr="002159C9">
              <w:rPr>
                <w:vertAlign w:val="superscript"/>
              </w:rPr>
              <w:t>2</w:t>
            </w:r>
            <w:r>
              <w:t>)</w:t>
            </w:r>
          </w:p>
        </w:tc>
        <w:tc>
          <w:tcPr>
            <w:tcW w:w="3168" w:type="dxa"/>
          </w:tcPr>
          <w:p w:rsidR="00307C98" w:rsidRPr="0025075F" w:rsidRDefault="00307C98">
            <w:r>
              <w:t xml:space="preserve">Thickness/Sheet: </w:t>
            </w:r>
            <w:r w:rsidR="00AF3A43">
              <w:t>_______</w:t>
            </w:r>
            <w:r>
              <w:t>(in)</w:t>
            </w:r>
          </w:p>
        </w:tc>
      </w:tr>
      <w:tr w:rsidR="00307C98" w:rsidRPr="0025075F" w:rsidTr="00627AD0">
        <w:tc>
          <w:tcPr>
            <w:tcW w:w="1440" w:type="dxa"/>
            <w:vMerge/>
          </w:tcPr>
          <w:p w:rsidR="00307C98" w:rsidRPr="0025075F" w:rsidRDefault="00307C98" w:rsidP="0025075F"/>
        </w:tc>
        <w:tc>
          <w:tcPr>
            <w:tcW w:w="1440" w:type="dxa"/>
            <w:vMerge/>
          </w:tcPr>
          <w:p w:rsidR="00307C98" w:rsidRPr="0025075F" w:rsidRDefault="00307C98" w:rsidP="0025075F"/>
        </w:tc>
        <w:tc>
          <w:tcPr>
            <w:tcW w:w="3168" w:type="dxa"/>
          </w:tcPr>
          <w:p w:rsidR="00307C98" w:rsidRPr="0025075F" w:rsidRDefault="00307C98" w:rsidP="0025075F">
            <w:r>
              <w:t>No. of Sheets:</w:t>
            </w:r>
            <w:r w:rsidR="00AF3A43">
              <w:t xml:space="preserve"> ____________</w:t>
            </w:r>
          </w:p>
        </w:tc>
        <w:tc>
          <w:tcPr>
            <w:tcW w:w="3168" w:type="dxa"/>
          </w:tcPr>
          <w:p w:rsidR="00307C98" w:rsidRPr="0025075F" w:rsidRDefault="00307C98" w:rsidP="0025075F"/>
        </w:tc>
      </w:tr>
      <w:tr w:rsidR="00307C98" w:rsidRPr="0025075F" w:rsidTr="00590651">
        <w:tc>
          <w:tcPr>
            <w:tcW w:w="1440" w:type="dxa"/>
            <w:vMerge/>
          </w:tcPr>
          <w:p w:rsidR="00307C98" w:rsidRPr="0025075F" w:rsidRDefault="00307C98" w:rsidP="0025075F"/>
        </w:tc>
        <w:tc>
          <w:tcPr>
            <w:tcW w:w="1440" w:type="dxa"/>
            <w:vMerge/>
          </w:tcPr>
          <w:p w:rsidR="00307C98" w:rsidRPr="0025075F" w:rsidRDefault="00307C98" w:rsidP="0025075F"/>
        </w:tc>
        <w:tc>
          <w:tcPr>
            <w:tcW w:w="6336" w:type="dxa"/>
            <w:gridSpan w:val="2"/>
          </w:tcPr>
          <w:p w:rsidR="00307C98" w:rsidRPr="0025075F" w:rsidRDefault="00307C98" w:rsidP="0025075F">
            <w:r>
              <w:t>To</w:t>
            </w:r>
            <w:r w:rsidR="00AF3A43">
              <w:t>tal Thickness of Pile Cushion: _____________________</w:t>
            </w:r>
            <w:r>
              <w:t>(in)</w:t>
            </w:r>
          </w:p>
        </w:tc>
      </w:tr>
    </w:tbl>
    <w:p w:rsidR="00663591" w:rsidRDefault="00663591"/>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440"/>
        <w:gridCol w:w="3168"/>
        <w:gridCol w:w="3168"/>
      </w:tblGrid>
      <w:tr w:rsidR="00AF3A43" w:rsidRPr="0025075F" w:rsidTr="00AC0B28">
        <w:tc>
          <w:tcPr>
            <w:tcW w:w="1440" w:type="dxa"/>
            <w:vMerge w:val="restart"/>
            <w:vAlign w:val="center"/>
          </w:tcPr>
          <w:p w:rsidR="00AF3A43" w:rsidRPr="0025075F" w:rsidRDefault="00AF3A43" w:rsidP="002159C9">
            <w:pPr>
              <w:jc w:val="center"/>
            </w:pPr>
            <w:r>
              <w:rPr>
                <w:noProof/>
              </w:rPr>
              <w:drawing>
                <wp:inline distT="0" distB="0" distL="0" distR="0" wp14:anchorId="33DBD6ED" wp14:editId="13D0FF51">
                  <wp:extent cx="412568" cy="10972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568" cy="1097280"/>
                          </a:xfrm>
                          <a:prstGeom prst="rect">
                            <a:avLst/>
                          </a:prstGeom>
                          <a:noFill/>
                        </pic:spPr>
                      </pic:pic>
                    </a:graphicData>
                  </a:graphic>
                </wp:inline>
              </w:drawing>
            </w:r>
          </w:p>
        </w:tc>
        <w:tc>
          <w:tcPr>
            <w:tcW w:w="1440" w:type="dxa"/>
            <w:vMerge w:val="restart"/>
            <w:vAlign w:val="center"/>
          </w:tcPr>
          <w:p w:rsidR="00AF3A43" w:rsidRPr="0025075F" w:rsidRDefault="00AF3A43" w:rsidP="002159C9">
            <w:pPr>
              <w:jc w:val="center"/>
            </w:pPr>
            <w:r>
              <w:t>Pile</w:t>
            </w:r>
          </w:p>
        </w:tc>
        <w:tc>
          <w:tcPr>
            <w:tcW w:w="6336" w:type="dxa"/>
            <w:gridSpan w:val="2"/>
          </w:tcPr>
          <w:p w:rsidR="00AF3A43" w:rsidRPr="0025075F" w:rsidRDefault="00AF3A43" w:rsidP="0025075F">
            <w:r>
              <w:t>Pile Type: __________________________________________</w:t>
            </w:r>
          </w:p>
        </w:tc>
      </w:tr>
      <w:tr w:rsidR="00307C98" w:rsidRPr="0025075F" w:rsidTr="00425957">
        <w:tc>
          <w:tcPr>
            <w:tcW w:w="1440" w:type="dxa"/>
            <w:vMerge/>
          </w:tcPr>
          <w:p w:rsidR="00307C98" w:rsidRPr="0025075F" w:rsidRDefault="00307C98" w:rsidP="0025075F"/>
        </w:tc>
        <w:tc>
          <w:tcPr>
            <w:tcW w:w="1440" w:type="dxa"/>
            <w:vMerge/>
          </w:tcPr>
          <w:p w:rsidR="00307C98" w:rsidRPr="0025075F" w:rsidRDefault="00307C98" w:rsidP="0025075F"/>
        </w:tc>
        <w:tc>
          <w:tcPr>
            <w:tcW w:w="3168" w:type="dxa"/>
          </w:tcPr>
          <w:p w:rsidR="00307C98" w:rsidRPr="0025075F" w:rsidRDefault="00307C98" w:rsidP="0025075F">
            <w:r>
              <w:t xml:space="preserve">Wall Thickness: </w:t>
            </w:r>
            <w:r w:rsidR="00AF3A43">
              <w:t>________</w:t>
            </w:r>
            <w:r>
              <w:t>(in)</w:t>
            </w:r>
          </w:p>
        </w:tc>
        <w:tc>
          <w:tcPr>
            <w:tcW w:w="3168" w:type="dxa"/>
          </w:tcPr>
          <w:p w:rsidR="00307C98" w:rsidRPr="0025075F" w:rsidRDefault="00307C98" w:rsidP="0025075F">
            <w:r>
              <w:t>Taper:</w:t>
            </w:r>
            <w:r w:rsidR="00AF3A43">
              <w:t xml:space="preserve">  __________________</w:t>
            </w:r>
          </w:p>
        </w:tc>
      </w:tr>
      <w:tr w:rsidR="00307C98" w:rsidRPr="0025075F" w:rsidTr="00425957">
        <w:tc>
          <w:tcPr>
            <w:tcW w:w="1440" w:type="dxa"/>
            <w:vMerge/>
          </w:tcPr>
          <w:p w:rsidR="00307C98" w:rsidRPr="0025075F" w:rsidRDefault="00307C98" w:rsidP="0025075F"/>
        </w:tc>
        <w:tc>
          <w:tcPr>
            <w:tcW w:w="1440" w:type="dxa"/>
            <w:vMerge/>
          </w:tcPr>
          <w:p w:rsidR="00307C98" w:rsidRPr="0025075F" w:rsidRDefault="00307C98" w:rsidP="0025075F"/>
        </w:tc>
        <w:tc>
          <w:tcPr>
            <w:tcW w:w="3168" w:type="dxa"/>
          </w:tcPr>
          <w:p w:rsidR="00307C98" w:rsidRPr="0025075F" w:rsidRDefault="00307C98">
            <w:r>
              <w:t xml:space="preserve">Cross Sectional Area: </w:t>
            </w:r>
            <w:r w:rsidR="00AF3A43">
              <w:t>___</w:t>
            </w:r>
            <w:r>
              <w:t>(in</w:t>
            </w:r>
            <w:r w:rsidRPr="002159C9">
              <w:rPr>
                <w:vertAlign w:val="superscript"/>
              </w:rPr>
              <w:t>2</w:t>
            </w:r>
            <w:r>
              <w:t>)</w:t>
            </w:r>
          </w:p>
        </w:tc>
        <w:tc>
          <w:tcPr>
            <w:tcW w:w="3168" w:type="dxa"/>
          </w:tcPr>
          <w:p w:rsidR="00307C98" w:rsidRPr="0025075F" w:rsidRDefault="00307C98" w:rsidP="0025075F">
            <w:r>
              <w:t>Weight/Meter:</w:t>
            </w:r>
            <w:r w:rsidR="00AF3A43">
              <w:t xml:space="preserve"> ____________</w:t>
            </w:r>
          </w:p>
        </w:tc>
      </w:tr>
      <w:tr w:rsidR="00AF3A43" w:rsidRPr="0025075F" w:rsidTr="00FE394B">
        <w:tc>
          <w:tcPr>
            <w:tcW w:w="1440" w:type="dxa"/>
            <w:vMerge/>
          </w:tcPr>
          <w:p w:rsidR="00AF3A43" w:rsidRPr="0025075F" w:rsidRDefault="00AF3A43" w:rsidP="0025075F"/>
        </w:tc>
        <w:tc>
          <w:tcPr>
            <w:tcW w:w="1440" w:type="dxa"/>
            <w:vMerge/>
          </w:tcPr>
          <w:p w:rsidR="00AF3A43" w:rsidRPr="0025075F" w:rsidRDefault="00AF3A43" w:rsidP="0025075F"/>
        </w:tc>
        <w:tc>
          <w:tcPr>
            <w:tcW w:w="6336" w:type="dxa"/>
            <w:gridSpan w:val="2"/>
          </w:tcPr>
          <w:p w:rsidR="00AF3A43" w:rsidRPr="0025075F" w:rsidRDefault="00AF3A43" w:rsidP="0025075F">
            <w:r>
              <w:t>Ordered Length: __________________________________(ft)</w:t>
            </w:r>
          </w:p>
        </w:tc>
      </w:tr>
      <w:tr w:rsidR="00AF3A43" w:rsidRPr="0025075F" w:rsidTr="007E375A">
        <w:tc>
          <w:tcPr>
            <w:tcW w:w="1440" w:type="dxa"/>
            <w:vMerge/>
          </w:tcPr>
          <w:p w:rsidR="00AF3A43" w:rsidRPr="0025075F" w:rsidRDefault="00AF3A43" w:rsidP="0025075F"/>
        </w:tc>
        <w:tc>
          <w:tcPr>
            <w:tcW w:w="1440" w:type="dxa"/>
            <w:vMerge/>
          </w:tcPr>
          <w:p w:rsidR="00AF3A43" w:rsidRPr="0025075F" w:rsidRDefault="00AF3A43" w:rsidP="0025075F"/>
        </w:tc>
        <w:tc>
          <w:tcPr>
            <w:tcW w:w="6336" w:type="dxa"/>
            <w:gridSpan w:val="2"/>
          </w:tcPr>
          <w:p w:rsidR="00AF3A43" w:rsidRPr="0025075F" w:rsidRDefault="00AF3A43" w:rsidP="0025075F">
            <w:r>
              <w:t>Driving Resistance: ______________________________(kips)</w:t>
            </w:r>
          </w:p>
        </w:tc>
      </w:tr>
      <w:tr w:rsidR="00AF3A43" w:rsidRPr="0025075F" w:rsidTr="00020781">
        <w:tc>
          <w:tcPr>
            <w:tcW w:w="1440" w:type="dxa"/>
            <w:vMerge/>
          </w:tcPr>
          <w:p w:rsidR="00AF3A43" w:rsidRPr="0025075F" w:rsidRDefault="00AF3A43" w:rsidP="0025075F"/>
        </w:tc>
        <w:tc>
          <w:tcPr>
            <w:tcW w:w="1440" w:type="dxa"/>
            <w:vMerge/>
          </w:tcPr>
          <w:p w:rsidR="00AF3A43" w:rsidRPr="0025075F" w:rsidRDefault="00AF3A43" w:rsidP="0025075F"/>
        </w:tc>
        <w:tc>
          <w:tcPr>
            <w:tcW w:w="6336" w:type="dxa"/>
            <w:gridSpan w:val="2"/>
          </w:tcPr>
          <w:p w:rsidR="00AF3A43" w:rsidRPr="0025075F" w:rsidRDefault="00AF3A43" w:rsidP="0025075F">
            <w:r>
              <w:t>Description of Splice:  ________________________________</w:t>
            </w:r>
          </w:p>
        </w:tc>
      </w:tr>
      <w:tr w:rsidR="00307C98" w:rsidRPr="0025075F" w:rsidTr="004153F8">
        <w:tc>
          <w:tcPr>
            <w:tcW w:w="1440" w:type="dxa"/>
            <w:vMerge/>
          </w:tcPr>
          <w:p w:rsidR="00307C98" w:rsidRPr="0025075F" w:rsidRDefault="00307C98" w:rsidP="0025075F"/>
        </w:tc>
        <w:tc>
          <w:tcPr>
            <w:tcW w:w="1440" w:type="dxa"/>
            <w:vMerge/>
          </w:tcPr>
          <w:p w:rsidR="00307C98" w:rsidRPr="0025075F" w:rsidRDefault="00307C98" w:rsidP="0025075F"/>
        </w:tc>
        <w:tc>
          <w:tcPr>
            <w:tcW w:w="6336" w:type="dxa"/>
            <w:gridSpan w:val="2"/>
          </w:tcPr>
          <w:p w:rsidR="00307C98" w:rsidRPr="0025075F" w:rsidRDefault="00307C98" w:rsidP="0025075F">
            <w:r>
              <w:t>Driving Shoe/Closure Plate Description:</w:t>
            </w:r>
            <w:r w:rsidR="00AF3A43">
              <w:t xml:space="preserve"> __________________</w:t>
            </w:r>
          </w:p>
        </w:tc>
      </w:tr>
    </w:tbl>
    <w:p w:rsidR="00307C98" w:rsidRDefault="00307C98"/>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3168"/>
      </w:tblGrid>
      <w:tr w:rsidR="00A1096C" w:rsidRPr="0025075F" w:rsidTr="00B36919">
        <w:tc>
          <w:tcPr>
            <w:tcW w:w="6048" w:type="dxa"/>
          </w:tcPr>
          <w:p w:rsidR="00A1096C" w:rsidRPr="0025075F" w:rsidRDefault="00A1096C" w:rsidP="0025075F">
            <w:r>
              <w:t>Submitted By: ____________________________________</w:t>
            </w:r>
          </w:p>
        </w:tc>
        <w:tc>
          <w:tcPr>
            <w:tcW w:w="3168" w:type="dxa"/>
          </w:tcPr>
          <w:p w:rsidR="00A1096C" w:rsidRPr="0025075F" w:rsidRDefault="00A1096C" w:rsidP="0025075F">
            <w:r>
              <w:t>Date: ___________________</w:t>
            </w:r>
          </w:p>
        </w:tc>
      </w:tr>
    </w:tbl>
    <w:p w:rsidR="000A6EF7" w:rsidRPr="00252089" w:rsidRDefault="000A6EF7" w:rsidP="002159C9">
      <w:pPr>
        <w:tabs>
          <w:tab w:val="left" w:pos="720"/>
          <w:tab w:val="left" w:pos="2340"/>
          <w:tab w:val="left" w:pos="5760"/>
        </w:tabs>
        <w:rPr>
          <w:b/>
        </w:rPr>
      </w:pPr>
    </w:p>
    <w:sectPr w:rsidR="000A6EF7" w:rsidRPr="00252089" w:rsidSect="005E1007">
      <w:headerReference w:type="default" r:id="rId14"/>
      <w:footerReference w:type="default" r:id="rId15"/>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57B" w:rsidRDefault="0071257B">
      <w:r>
        <w:separator/>
      </w:r>
    </w:p>
  </w:endnote>
  <w:endnote w:type="continuationSeparator" w:id="0">
    <w:p w:rsidR="0071257B" w:rsidRDefault="0071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CF1" w:rsidRPr="00604CF1" w:rsidRDefault="00604CF1" w:rsidP="00604CF1">
    <w:pPr>
      <w:pStyle w:val="Footer"/>
      <w:jc w:val="center"/>
      <w:rPr>
        <w:sz w:val="22"/>
        <w:szCs w:val="22"/>
      </w:rPr>
    </w:pPr>
    <w:r w:rsidRPr="00604CF1">
      <w:rPr>
        <w:sz w:val="22"/>
        <w:szCs w:val="22"/>
      </w:rPr>
      <w:t>9.3.2</w:t>
    </w:r>
  </w:p>
  <w:p w:rsidR="00B11ECF" w:rsidRPr="00E013CB" w:rsidRDefault="00B11ECF" w:rsidP="00E013C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57B" w:rsidRDefault="0071257B">
      <w:r>
        <w:separator/>
      </w:r>
    </w:p>
  </w:footnote>
  <w:footnote w:type="continuationSeparator" w:id="0">
    <w:p w:rsidR="0071257B" w:rsidRDefault="00712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CF1" w:rsidRPr="00604CF1" w:rsidRDefault="00604CF1" w:rsidP="00604CF1">
    <w:pPr>
      <w:pStyle w:val="Header"/>
      <w:jc w:val="right"/>
      <w:rPr>
        <w:sz w:val="22"/>
        <w:szCs w:val="22"/>
      </w:rPr>
    </w:pPr>
    <w:r w:rsidRPr="00604CF1">
      <w:rPr>
        <w:sz w:val="22"/>
        <w:szCs w:val="22"/>
      </w:rPr>
      <w:t xml:space="preserve">Revised:  </w:t>
    </w:r>
    <w:r w:rsidR="00E43E87">
      <w:rPr>
        <w:sz w:val="22"/>
        <w:szCs w:val="22"/>
      </w:rPr>
      <w:t>February 15, 2016</w:t>
    </w:r>
  </w:p>
  <w:p w:rsidR="00604CF1" w:rsidRDefault="000A6EF7">
    <w:pPr>
      <w:pStyle w:val="Header"/>
    </w:pPr>
    <w:r>
      <w:object w:dxaOrig="9180" w:dyaOrig="11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594pt" o:ole="">
          <v:imagedata r:id="rId1" o:title=""/>
        </v:shape>
        <o:OLEObject Type="Embed" ProgID="AcroExch.Document.7" ShapeID="_x0000_i1025" DrawAspect="Content" ObjectID="_1518354097"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3463"/>
    <w:multiLevelType w:val="hybridMultilevel"/>
    <w:tmpl w:val="C0DA09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771E4E"/>
    <w:multiLevelType w:val="singleLevel"/>
    <w:tmpl w:val="49E6900C"/>
    <w:lvl w:ilvl="0">
      <w:start w:val="1"/>
      <w:numFmt w:val="decimal"/>
      <w:pStyle w:val="Level3Number"/>
      <w:lvlText w:val="%1. "/>
      <w:legacy w:legacy="1" w:legacySpace="0" w:legacyIndent="360"/>
      <w:lvlJc w:val="left"/>
      <w:pPr>
        <w:ind w:left="720" w:hanging="360"/>
      </w:pPr>
      <w:rPr>
        <w:rFonts w:ascii="Times New Roman" w:hAnsi="Times New Roman" w:cs="Times New Roman" w:hint="default"/>
      </w:rPr>
    </w:lvl>
  </w:abstractNum>
  <w:abstractNum w:abstractNumId="2">
    <w:nsid w:val="2E842A3D"/>
    <w:multiLevelType w:val="hybridMultilevel"/>
    <w:tmpl w:val="2FCA9D38"/>
    <w:lvl w:ilvl="0" w:tplc="86B2DBB4">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3316713"/>
    <w:multiLevelType w:val="hybridMultilevel"/>
    <w:tmpl w:val="A1001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4129AB"/>
    <w:multiLevelType w:val="hybridMultilevel"/>
    <w:tmpl w:val="FF6EB908"/>
    <w:lvl w:ilvl="0" w:tplc="B502C12C">
      <w:start w:val="3"/>
      <w:numFmt w:val="decimal"/>
      <w:lvlText w:val="%1."/>
      <w:lvlJc w:val="left"/>
      <w:pPr>
        <w:tabs>
          <w:tab w:val="num" w:pos="1080"/>
        </w:tabs>
        <w:ind w:left="1080" w:hanging="360"/>
      </w:pPr>
      <w:rPr>
        <w:rFonts w:hint="default"/>
      </w:rPr>
    </w:lvl>
    <w:lvl w:ilvl="1" w:tplc="35BE2E9C" w:tentative="1">
      <w:start w:val="1"/>
      <w:numFmt w:val="lowerLetter"/>
      <w:lvlText w:val="%2."/>
      <w:lvlJc w:val="left"/>
      <w:pPr>
        <w:tabs>
          <w:tab w:val="num" w:pos="1800"/>
        </w:tabs>
        <w:ind w:left="1800" w:hanging="360"/>
      </w:pPr>
    </w:lvl>
    <w:lvl w:ilvl="2" w:tplc="97423C2C" w:tentative="1">
      <w:start w:val="1"/>
      <w:numFmt w:val="lowerRoman"/>
      <w:lvlText w:val="%3."/>
      <w:lvlJc w:val="right"/>
      <w:pPr>
        <w:tabs>
          <w:tab w:val="num" w:pos="2520"/>
        </w:tabs>
        <w:ind w:left="2520" w:hanging="180"/>
      </w:pPr>
    </w:lvl>
    <w:lvl w:ilvl="3" w:tplc="C060C7C2" w:tentative="1">
      <w:start w:val="1"/>
      <w:numFmt w:val="decimal"/>
      <w:lvlText w:val="%4."/>
      <w:lvlJc w:val="left"/>
      <w:pPr>
        <w:tabs>
          <w:tab w:val="num" w:pos="3240"/>
        </w:tabs>
        <w:ind w:left="3240" w:hanging="360"/>
      </w:pPr>
    </w:lvl>
    <w:lvl w:ilvl="4" w:tplc="D80E371A" w:tentative="1">
      <w:start w:val="1"/>
      <w:numFmt w:val="lowerLetter"/>
      <w:lvlText w:val="%5."/>
      <w:lvlJc w:val="left"/>
      <w:pPr>
        <w:tabs>
          <w:tab w:val="num" w:pos="3960"/>
        </w:tabs>
        <w:ind w:left="3960" w:hanging="360"/>
      </w:pPr>
    </w:lvl>
    <w:lvl w:ilvl="5" w:tplc="33083068" w:tentative="1">
      <w:start w:val="1"/>
      <w:numFmt w:val="lowerRoman"/>
      <w:lvlText w:val="%6."/>
      <w:lvlJc w:val="right"/>
      <w:pPr>
        <w:tabs>
          <w:tab w:val="num" w:pos="4680"/>
        </w:tabs>
        <w:ind w:left="4680" w:hanging="180"/>
      </w:pPr>
    </w:lvl>
    <w:lvl w:ilvl="6" w:tplc="5D4497F0" w:tentative="1">
      <w:start w:val="1"/>
      <w:numFmt w:val="decimal"/>
      <w:lvlText w:val="%7."/>
      <w:lvlJc w:val="left"/>
      <w:pPr>
        <w:tabs>
          <w:tab w:val="num" w:pos="5400"/>
        </w:tabs>
        <w:ind w:left="5400" w:hanging="360"/>
      </w:pPr>
    </w:lvl>
    <w:lvl w:ilvl="7" w:tplc="5C161926" w:tentative="1">
      <w:start w:val="1"/>
      <w:numFmt w:val="lowerLetter"/>
      <w:lvlText w:val="%8."/>
      <w:lvlJc w:val="left"/>
      <w:pPr>
        <w:tabs>
          <w:tab w:val="num" w:pos="6120"/>
        </w:tabs>
        <w:ind w:left="6120" w:hanging="360"/>
      </w:pPr>
    </w:lvl>
    <w:lvl w:ilvl="8" w:tplc="192E4DDA" w:tentative="1">
      <w:start w:val="1"/>
      <w:numFmt w:val="lowerRoman"/>
      <w:lvlText w:val="%9."/>
      <w:lvlJc w:val="right"/>
      <w:pPr>
        <w:tabs>
          <w:tab w:val="num" w:pos="6840"/>
        </w:tabs>
        <w:ind w:left="6840" w:hanging="180"/>
      </w:pPr>
    </w:lvl>
  </w:abstractNum>
  <w:abstractNum w:abstractNumId="5">
    <w:nsid w:val="55E73840"/>
    <w:multiLevelType w:val="singleLevel"/>
    <w:tmpl w:val="EB222EF6"/>
    <w:lvl w:ilvl="0">
      <w:numFmt w:val="bullet"/>
      <w:pStyle w:val="Level3Bullet"/>
      <w:lvlText w:val=""/>
      <w:lvlJc w:val="left"/>
      <w:pPr>
        <w:tabs>
          <w:tab w:val="num" w:pos="1443"/>
        </w:tabs>
        <w:ind w:left="1443" w:hanging="435"/>
      </w:pPr>
      <w:rPr>
        <w:rFonts w:ascii="Symbol" w:hAnsi="Symbol" w:hint="default"/>
      </w:rPr>
    </w:lvl>
  </w:abstractNum>
  <w:num w:numId="1">
    <w:abstractNumId w:val="4"/>
  </w:num>
  <w:num w:numId="2">
    <w:abstractNumId w:val="5"/>
  </w:num>
  <w:num w:numId="3">
    <w:abstractNumId w:val="1"/>
  </w:num>
  <w:num w:numId="4">
    <w:abstractNumId w:val="1"/>
    <w:lvlOverride w:ilvl="0">
      <w:startOverride w:val="1"/>
    </w:lvlOverride>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57B"/>
    <w:rsid w:val="00004A81"/>
    <w:rsid w:val="00006A24"/>
    <w:rsid w:val="000232E1"/>
    <w:rsid w:val="00031673"/>
    <w:rsid w:val="000344E7"/>
    <w:rsid w:val="00081819"/>
    <w:rsid w:val="000A6EF7"/>
    <w:rsid w:val="000B0068"/>
    <w:rsid w:val="000C18EE"/>
    <w:rsid w:val="000C3984"/>
    <w:rsid w:val="000D65A8"/>
    <w:rsid w:val="000F44F3"/>
    <w:rsid w:val="000F6B64"/>
    <w:rsid w:val="001252C6"/>
    <w:rsid w:val="00155698"/>
    <w:rsid w:val="0018060A"/>
    <w:rsid w:val="00191980"/>
    <w:rsid w:val="001D7E84"/>
    <w:rsid w:val="002159C9"/>
    <w:rsid w:val="00217B2D"/>
    <w:rsid w:val="002240E5"/>
    <w:rsid w:val="002267C5"/>
    <w:rsid w:val="002472B1"/>
    <w:rsid w:val="0025075F"/>
    <w:rsid w:val="00252089"/>
    <w:rsid w:val="00252C67"/>
    <w:rsid w:val="00281847"/>
    <w:rsid w:val="00286003"/>
    <w:rsid w:val="00287C79"/>
    <w:rsid w:val="002C2A01"/>
    <w:rsid w:val="002E7709"/>
    <w:rsid w:val="002E7891"/>
    <w:rsid w:val="00307C98"/>
    <w:rsid w:val="00333F4A"/>
    <w:rsid w:val="0033442D"/>
    <w:rsid w:val="0033556F"/>
    <w:rsid w:val="00335F90"/>
    <w:rsid w:val="00373641"/>
    <w:rsid w:val="00374E11"/>
    <w:rsid w:val="003776B3"/>
    <w:rsid w:val="003863A2"/>
    <w:rsid w:val="003926B9"/>
    <w:rsid w:val="003973D7"/>
    <w:rsid w:val="003A2511"/>
    <w:rsid w:val="003A5172"/>
    <w:rsid w:val="003B1087"/>
    <w:rsid w:val="003B1DE1"/>
    <w:rsid w:val="003E58FF"/>
    <w:rsid w:val="003E5B3A"/>
    <w:rsid w:val="003F7F7C"/>
    <w:rsid w:val="004168C9"/>
    <w:rsid w:val="00417127"/>
    <w:rsid w:val="00421B4A"/>
    <w:rsid w:val="00421BE4"/>
    <w:rsid w:val="00436CF2"/>
    <w:rsid w:val="00452543"/>
    <w:rsid w:val="00472975"/>
    <w:rsid w:val="00493AB0"/>
    <w:rsid w:val="00493B4D"/>
    <w:rsid w:val="004962C0"/>
    <w:rsid w:val="004B59A2"/>
    <w:rsid w:val="004D3546"/>
    <w:rsid w:val="00516540"/>
    <w:rsid w:val="00526B31"/>
    <w:rsid w:val="005367EF"/>
    <w:rsid w:val="00565A19"/>
    <w:rsid w:val="0057315E"/>
    <w:rsid w:val="00585AF1"/>
    <w:rsid w:val="00593EE3"/>
    <w:rsid w:val="005A624F"/>
    <w:rsid w:val="005B3090"/>
    <w:rsid w:val="005C2E7B"/>
    <w:rsid w:val="005C5290"/>
    <w:rsid w:val="005D1C3C"/>
    <w:rsid w:val="005D37DE"/>
    <w:rsid w:val="005E1007"/>
    <w:rsid w:val="005E62BA"/>
    <w:rsid w:val="005F3E3F"/>
    <w:rsid w:val="00604CF1"/>
    <w:rsid w:val="006166DE"/>
    <w:rsid w:val="0063362F"/>
    <w:rsid w:val="00636F56"/>
    <w:rsid w:val="006457CB"/>
    <w:rsid w:val="0065120D"/>
    <w:rsid w:val="00663591"/>
    <w:rsid w:val="00673B37"/>
    <w:rsid w:val="006750AA"/>
    <w:rsid w:val="006A3EA6"/>
    <w:rsid w:val="006D1553"/>
    <w:rsid w:val="006E51DB"/>
    <w:rsid w:val="00704EAE"/>
    <w:rsid w:val="007103FA"/>
    <w:rsid w:val="0071257B"/>
    <w:rsid w:val="00714193"/>
    <w:rsid w:val="00733D5D"/>
    <w:rsid w:val="00734281"/>
    <w:rsid w:val="00740863"/>
    <w:rsid w:val="007731D3"/>
    <w:rsid w:val="007809AB"/>
    <w:rsid w:val="00785EE1"/>
    <w:rsid w:val="00797222"/>
    <w:rsid w:val="007A09BF"/>
    <w:rsid w:val="007B0D1B"/>
    <w:rsid w:val="007C57FA"/>
    <w:rsid w:val="007D0355"/>
    <w:rsid w:val="008011B6"/>
    <w:rsid w:val="00811C45"/>
    <w:rsid w:val="00812D24"/>
    <w:rsid w:val="00847AA7"/>
    <w:rsid w:val="00865C4B"/>
    <w:rsid w:val="00872C8F"/>
    <w:rsid w:val="0087455B"/>
    <w:rsid w:val="008A3F3F"/>
    <w:rsid w:val="008C1B5F"/>
    <w:rsid w:val="008D279D"/>
    <w:rsid w:val="008E0768"/>
    <w:rsid w:val="008F205F"/>
    <w:rsid w:val="00920A7A"/>
    <w:rsid w:val="00943E94"/>
    <w:rsid w:val="00951536"/>
    <w:rsid w:val="00964ECB"/>
    <w:rsid w:val="009818EE"/>
    <w:rsid w:val="0098695E"/>
    <w:rsid w:val="00992E67"/>
    <w:rsid w:val="009A345E"/>
    <w:rsid w:val="009B3725"/>
    <w:rsid w:val="009D7437"/>
    <w:rsid w:val="009F19CD"/>
    <w:rsid w:val="00A049B5"/>
    <w:rsid w:val="00A1096C"/>
    <w:rsid w:val="00A22894"/>
    <w:rsid w:val="00A7555C"/>
    <w:rsid w:val="00A76E15"/>
    <w:rsid w:val="00A772BE"/>
    <w:rsid w:val="00A94E88"/>
    <w:rsid w:val="00A96C38"/>
    <w:rsid w:val="00AB033D"/>
    <w:rsid w:val="00AB185B"/>
    <w:rsid w:val="00AB7463"/>
    <w:rsid w:val="00AC0A45"/>
    <w:rsid w:val="00AE1F7E"/>
    <w:rsid w:val="00AF3A43"/>
    <w:rsid w:val="00B070F7"/>
    <w:rsid w:val="00B11ECF"/>
    <w:rsid w:val="00B26890"/>
    <w:rsid w:val="00B26EAC"/>
    <w:rsid w:val="00B44FF5"/>
    <w:rsid w:val="00B61657"/>
    <w:rsid w:val="00B82815"/>
    <w:rsid w:val="00B83391"/>
    <w:rsid w:val="00B85EF9"/>
    <w:rsid w:val="00BA603F"/>
    <w:rsid w:val="00BC5927"/>
    <w:rsid w:val="00BE7B00"/>
    <w:rsid w:val="00C112E7"/>
    <w:rsid w:val="00C370E3"/>
    <w:rsid w:val="00C40AF0"/>
    <w:rsid w:val="00C74DC5"/>
    <w:rsid w:val="00C779ED"/>
    <w:rsid w:val="00C905F7"/>
    <w:rsid w:val="00C92CCF"/>
    <w:rsid w:val="00CC321A"/>
    <w:rsid w:val="00CE1AEE"/>
    <w:rsid w:val="00D024E0"/>
    <w:rsid w:val="00D16719"/>
    <w:rsid w:val="00D726A5"/>
    <w:rsid w:val="00DA2B52"/>
    <w:rsid w:val="00DA4626"/>
    <w:rsid w:val="00DB5E7C"/>
    <w:rsid w:val="00DC565F"/>
    <w:rsid w:val="00DC59F7"/>
    <w:rsid w:val="00E013CB"/>
    <w:rsid w:val="00E01AA8"/>
    <w:rsid w:val="00E07E8E"/>
    <w:rsid w:val="00E17791"/>
    <w:rsid w:val="00E20183"/>
    <w:rsid w:val="00E226CF"/>
    <w:rsid w:val="00E359C3"/>
    <w:rsid w:val="00E43E87"/>
    <w:rsid w:val="00E477BA"/>
    <w:rsid w:val="00E50954"/>
    <w:rsid w:val="00EA3019"/>
    <w:rsid w:val="00EF2A58"/>
    <w:rsid w:val="00F077BF"/>
    <w:rsid w:val="00F117EF"/>
    <w:rsid w:val="00F3225A"/>
    <w:rsid w:val="00F34E73"/>
    <w:rsid w:val="00F83C98"/>
    <w:rsid w:val="00F901D9"/>
    <w:rsid w:val="00FA7842"/>
    <w:rsid w:val="00FB3DC6"/>
    <w:rsid w:val="00FD76AC"/>
    <w:rsid w:val="00FE4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jc w:val="center"/>
      <w:outlineLvl w:val="2"/>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Hyperlink">
    <w:name w:val="Hyperlink"/>
    <w:rsid w:val="00797222"/>
    <w:rPr>
      <w:color w:val="0000FF"/>
      <w:u w:val="single"/>
    </w:rPr>
  </w:style>
  <w:style w:type="paragraph" w:customStyle="1" w:styleId="Level3Body">
    <w:name w:val="Level 3 Body"/>
    <w:basedOn w:val="Normal"/>
    <w:rsid w:val="00797222"/>
    <w:pPr>
      <w:tabs>
        <w:tab w:val="left" w:pos="720"/>
      </w:tabs>
      <w:spacing w:after="120"/>
      <w:ind w:left="360"/>
    </w:pPr>
    <w:rPr>
      <w:color w:val="000000"/>
      <w:sz w:val="20"/>
      <w:szCs w:val="20"/>
    </w:rPr>
  </w:style>
  <w:style w:type="paragraph" w:customStyle="1" w:styleId="Level3Bullet">
    <w:name w:val="Level 3 Bullet"/>
    <w:basedOn w:val="Normal"/>
    <w:rsid w:val="00797222"/>
    <w:pPr>
      <w:numPr>
        <w:numId w:val="2"/>
      </w:numPr>
      <w:tabs>
        <w:tab w:val="left" w:pos="990"/>
      </w:tabs>
      <w:spacing w:after="60"/>
    </w:pPr>
    <w:rPr>
      <w:color w:val="000000"/>
      <w:sz w:val="20"/>
      <w:szCs w:val="20"/>
    </w:rPr>
  </w:style>
  <w:style w:type="paragraph" w:customStyle="1" w:styleId="Level3Number">
    <w:name w:val="Level 3 Number"/>
    <w:basedOn w:val="Normal"/>
    <w:rsid w:val="00797222"/>
    <w:pPr>
      <w:numPr>
        <w:numId w:val="3"/>
      </w:numPr>
      <w:tabs>
        <w:tab w:val="left" w:pos="720"/>
      </w:tabs>
      <w:spacing w:after="60"/>
    </w:pPr>
    <w:rPr>
      <w:color w:val="000000"/>
      <w:sz w:val="20"/>
      <w:szCs w:val="20"/>
    </w:rPr>
  </w:style>
  <w:style w:type="paragraph" w:styleId="ListParagraph">
    <w:name w:val="List Paragraph"/>
    <w:basedOn w:val="Normal"/>
    <w:uiPriority w:val="34"/>
    <w:qFormat/>
    <w:rsid w:val="007809AB"/>
    <w:pPr>
      <w:ind w:left="720"/>
    </w:pPr>
  </w:style>
  <w:style w:type="paragraph" w:styleId="BalloonText">
    <w:name w:val="Balloon Text"/>
    <w:basedOn w:val="Normal"/>
    <w:link w:val="BalloonTextChar"/>
    <w:rsid w:val="00281847"/>
    <w:rPr>
      <w:rFonts w:ascii="Tahoma" w:hAnsi="Tahoma" w:cs="Tahoma"/>
      <w:sz w:val="16"/>
      <w:szCs w:val="16"/>
    </w:rPr>
  </w:style>
  <w:style w:type="character" w:customStyle="1" w:styleId="BalloonTextChar">
    <w:name w:val="Balloon Text Char"/>
    <w:link w:val="BalloonText"/>
    <w:rsid w:val="00281847"/>
    <w:rPr>
      <w:rFonts w:ascii="Tahoma" w:hAnsi="Tahoma" w:cs="Tahoma"/>
      <w:sz w:val="16"/>
      <w:szCs w:val="16"/>
    </w:rPr>
  </w:style>
  <w:style w:type="character" w:customStyle="1" w:styleId="HeaderChar">
    <w:name w:val="Header Char"/>
    <w:link w:val="Header"/>
    <w:uiPriority w:val="99"/>
    <w:rsid w:val="00604CF1"/>
    <w:rPr>
      <w:sz w:val="24"/>
      <w:szCs w:val="24"/>
    </w:rPr>
  </w:style>
  <w:style w:type="character" w:customStyle="1" w:styleId="FooterChar">
    <w:name w:val="Footer Char"/>
    <w:link w:val="Footer"/>
    <w:uiPriority w:val="99"/>
    <w:rsid w:val="00604CF1"/>
    <w:rPr>
      <w:sz w:val="24"/>
      <w:szCs w:val="24"/>
    </w:rPr>
  </w:style>
  <w:style w:type="table" w:styleId="TableGrid">
    <w:name w:val="Table Grid"/>
    <w:basedOn w:val="TableNormal"/>
    <w:uiPriority w:val="59"/>
    <w:rsid w:val="0025075F"/>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jc w:val="center"/>
      <w:outlineLvl w:val="2"/>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Hyperlink">
    <w:name w:val="Hyperlink"/>
    <w:rsid w:val="00797222"/>
    <w:rPr>
      <w:color w:val="0000FF"/>
      <w:u w:val="single"/>
    </w:rPr>
  </w:style>
  <w:style w:type="paragraph" w:customStyle="1" w:styleId="Level3Body">
    <w:name w:val="Level 3 Body"/>
    <w:basedOn w:val="Normal"/>
    <w:rsid w:val="00797222"/>
    <w:pPr>
      <w:tabs>
        <w:tab w:val="left" w:pos="720"/>
      </w:tabs>
      <w:spacing w:after="120"/>
      <w:ind w:left="360"/>
    </w:pPr>
    <w:rPr>
      <w:color w:val="000000"/>
      <w:sz w:val="20"/>
      <w:szCs w:val="20"/>
    </w:rPr>
  </w:style>
  <w:style w:type="paragraph" w:customStyle="1" w:styleId="Level3Bullet">
    <w:name w:val="Level 3 Bullet"/>
    <w:basedOn w:val="Normal"/>
    <w:rsid w:val="00797222"/>
    <w:pPr>
      <w:numPr>
        <w:numId w:val="2"/>
      </w:numPr>
      <w:tabs>
        <w:tab w:val="left" w:pos="990"/>
      </w:tabs>
      <w:spacing w:after="60"/>
    </w:pPr>
    <w:rPr>
      <w:color w:val="000000"/>
      <w:sz w:val="20"/>
      <w:szCs w:val="20"/>
    </w:rPr>
  </w:style>
  <w:style w:type="paragraph" w:customStyle="1" w:styleId="Level3Number">
    <w:name w:val="Level 3 Number"/>
    <w:basedOn w:val="Normal"/>
    <w:rsid w:val="00797222"/>
    <w:pPr>
      <w:numPr>
        <w:numId w:val="3"/>
      </w:numPr>
      <w:tabs>
        <w:tab w:val="left" w:pos="720"/>
      </w:tabs>
      <w:spacing w:after="60"/>
    </w:pPr>
    <w:rPr>
      <w:color w:val="000000"/>
      <w:sz w:val="20"/>
      <w:szCs w:val="20"/>
    </w:rPr>
  </w:style>
  <w:style w:type="paragraph" w:styleId="ListParagraph">
    <w:name w:val="List Paragraph"/>
    <w:basedOn w:val="Normal"/>
    <w:uiPriority w:val="34"/>
    <w:qFormat/>
    <w:rsid w:val="007809AB"/>
    <w:pPr>
      <w:ind w:left="720"/>
    </w:pPr>
  </w:style>
  <w:style w:type="paragraph" w:styleId="BalloonText">
    <w:name w:val="Balloon Text"/>
    <w:basedOn w:val="Normal"/>
    <w:link w:val="BalloonTextChar"/>
    <w:rsid w:val="00281847"/>
    <w:rPr>
      <w:rFonts w:ascii="Tahoma" w:hAnsi="Tahoma" w:cs="Tahoma"/>
      <w:sz w:val="16"/>
      <w:szCs w:val="16"/>
    </w:rPr>
  </w:style>
  <w:style w:type="character" w:customStyle="1" w:styleId="BalloonTextChar">
    <w:name w:val="Balloon Text Char"/>
    <w:link w:val="BalloonText"/>
    <w:rsid w:val="00281847"/>
    <w:rPr>
      <w:rFonts w:ascii="Tahoma" w:hAnsi="Tahoma" w:cs="Tahoma"/>
      <w:sz w:val="16"/>
      <w:szCs w:val="16"/>
    </w:rPr>
  </w:style>
  <w:style w:type="character" w:customStyle="1" w:styleId="HeaderChar">
    <w:name w:val="Header Char"/>
    <w:link w:val="Header"/>
    <w:uiPriority w:val="99"/>
    <w:rsid w:val="00604CF1"/>
    <w:rPr>
      <w:sz w:val="24"/>
      <w:szCs w:val="24"/>
    </w:rPr>
  </w:style>
  <w:style w:type="character" w:customStyle="1" w:styleId="FooterChar">
    <w:name w:val="Footer Char"/>
    <w:link w:val="Footer"/>
    <w:uiPriority w:val="99"/>
    <w:rsid w:val="00604CF1"/>
    <w:rPr>
      <w:sz w:val="24"/>
      <w:szCs w:val="24"/>
    </w:rPr>
  </w:style>
  <w:style w:type="table" w:styleId="TableGrid">
    <w:name w:val="Table Grid"/>
    <w:basedOn w:val="TableNormal"/>
    <w:uiPriority w:val="59"/>
    <w:rsid w:val="0025075F"/>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R:\Engineering\Documents\LRFD\special%20provisions\9.3.2%20SP520%20Piling%20LRFD%20(determine%20driving%20resistance)%208-12-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9.3.2 SP520 Piling LRFD (determine driving resistance) 8-12-14</Template>
  <TotalTime>0</TotalTime>
  <Pages>4</Pages>
  <Words>1222</Words>
  <Characters>6967</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First Use Date 2001 Specifications:  November 2002</vt:lpstr>
    </vt:vector>
  </TitlesOfParts>
  <Company>GDOT</Company>
  <LinksUpToDate>false</LinksUpToDate>
  <CharactersWithSpaces>8173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Use Date 2001 Specifications:  November 2002</dc:title>
  <dc:creator>Ian Douglas Rish</dc:creator>
  <cp:lastModifiedBy>Battle, Ron</cp:lastModifiedBy>
  <cp:revision>2</cp:revision>
  <cp:lastPrinted>2015-08-07T14:58:00Z</cp:lastPrinted>
  <dcterms:created xsi:type="dcterms:W3CDTF">2016-03-01T21:14:00Z</dcterms:created>
  <dcterms:modified xsi:type="dcterms:W3CDTF">2016-03-01T21:14:00Z</dcterms:modified>
</cp:coreProperties>
</file>